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78" w:rsidRPr="001D77BB" w:rsidRDefault="00C739EB" w:rsidP="001D77BB">
      <w:pPr>
        <w:jc w:val="center"/>
        <w:rPr>
          <w:b/>
        </w:rPr>
      </w:pPr>
      <w:r w:rsidRPr="001D77BB">
        <w:rPr>
          <w:b/>
        </w:rPr>
        <w:t>VERBALE INCONTRO SU SITUAZIONE MIULLI ED ALTRI ENTI ECCLESIASTICI</w:t>
      </w:r>
    </w:p>
    <w:p w:rsidR="00C739EB" w:rsidRDefault="00C739EB" w:rsidP="001D77BB">
      <w:pPr>
        <w:spacing w:after="0"/>
        <w:jc w:val="both"/>
      </w:pPr>
      <w:r>
        <w:t xml:space="preserve">Si svolge In data 24 maggio 2013 alle ore 11.30 presso l’Hotel Villa </w:t>
      </w:r>
      <w:proofErr w:type="spellStart"/>
      <w:r>
        <w:t>Romanazzi</w:t>
      </w:r>
      <w:proofErr w:type="spellEnd"/>
      <w:r>
        <w:t xml:space="preserve"> Carducci, l’incontro per discutere sulla spinosa situazione dell’Ospedale </w:t>
      </w:r>
      <w:proofErr w:type="spellStart"/>
      <w:r>
        <w:t>Miulli</w:t>
      </w:r>
      <w:proofErr w:type="spellEnd"/>
      <w:r>
        <w:t xml:space="preserve"> di </w:t>
      </w:r>
      <w:proofErr w:type="spellStart"/>
      <w:r>
        <w:t>Acquaviva</w:t>
      </w:r>
      <w:proofErr w:type="spellEnd"/>
      <w:r>
        <w:t xml:space="preserve"> e degli altri En</w:t>
      </w:r>
      <w:r w:rsidR="001D77BB">
        <w:t>t</w:t>
      </w:r>
      <w:r>
        <w:t>i ecclesiastici; la riunione è presieduta dal Presidente Marchitelli con l’ausilio del Presidente del Collegio dei Probiviri Spagnoletta e vi partecipano i rappresentanti delle  seguenti imprese associate AFORP:</w:t>
      </w:r>
    </w:p>
    <w:p w:rsidR="00C739EB" w:rsidRDefault="00C739EB" w:rsidP="001D77BB">
      <w:pPr>
        <w:pStyle w:val="Paragrafoelenco"/>
        <w:numPr>
          <w:ilvl w:val="0"/>
          <w:numId w:val="1"/>
        </w:numPr>
        <w:spacing w:after="0"/>
        <w:jc w:val="both"/>
      </w:pPr>
      <w:r>
        <w:t>Marcello tedesco – A.F. MEDICAL</w:t>
      </w:r>
      <w:r w:rsidR="006405AD">
        <w:t xml:space="preserve"> srl</w:t>
      </w:r>
    </w:p>
    <w:p w:rsidR="00C739EB" w:rsidRDefault="00C739EB" w:rsidP="001D77BB">
      <w:pPr>
        <w:pStyle w:val="Paragrafoelenco"/>
        <w:numPr>
          <w:ilvl w:val="0"/>
          <w:numId w:val="1"/>
        </w:numPr>
        <w:spacing w:after="0"/>
        <w:jc w:val="both"/>
      </w:pPr>
      <w:r>
        <w:t>Cristina Tedesco e Luciano Vigna – AESSE HOSPITAL</w:t>
      </w:r>
      <w:r w:rsidR="006405AD">
        <w:t xml:space="preserve"> srl</w:t>
      </w:r>
    </w:p>
    <w:p w:rsidR="00C739EB" w:rsidRDefault="00C739EB" w:rsidP="001D77BB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L. </w:t>
      </w:r>
      <w:proofErr w:type="spellStart"/>
      <w:r>
        <w:t>Mastrogiacomo</w:t>
      </w:r>
      <w:proofErr w:type="spellEnd"/>
      <w:r>
        <w:t xml:space="preserve"> – BIO SUD MEDICAL SYSTEMS</w:t>
      </w:r>
      <w:r w:rsidR="006405AD">
        <w:t xml:space="preserve"> / ANTARES srl</w:t>
      </w:r>
    </w:p>
    <w:p w:rsidR="00C739EB" w:rsidRDefault="00C739EB" w:rsidP="001D77BB">
      <w:pPr>
        <w:pStyle w:val="Paragrafoelenco"/>
        <w:numPr>
          <w:ilvl w:val="0"/>
          <w:numId w:val="1"/>
        </w:numPr>
        <w:spacing w:after="0"/>
        <w:jc w:val="both"/>
      </w:pPr>
      <w:r>
        <w:t>Grazia Guida – BIOMED 3</w:t>
      </w:r>
      <w:r w:rsidR="006405AD">
        <w:t xml:space="preserve"> srl</w:t>
      </w:r>
    </w:p>
    <w:p w:rsidR="00C739EB" w:rsidRDefault="00C739EB" w:rsidP="001D77BB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Titti </w:t>
      </w:r>
      <w:proofErr w:type="spellStart"/>
      <w:r>
        <w:t>Mincuzzi</w:t>
      </w:r>
      <w:proofErr w:type="spellEnd"/>
      <w:r>
        <w:t xml:space="preserve"> – DEXTER</w:t>
      </w:r>
      <w:r w:rsidR="006405AD">
        <w:t xml:space="preserve"> srl</w:t>
      </w:r>
    </w:p>
    <w:p w:rsidR="00C739EB" w:rsidRDefault="00C739EB" w:rsidP="001D77BB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Nicola  Cirillo – SURGIKAL </w:t>
      </w:r>
      <w:r w:rsidR="006405AD">
        <w:t xml:space="preserve"> srl </w:t>
      </w:r>
      <w:r>
        <w:t>/ INTERHOSPITAL</w:t>
      </w:r>
      <w:r w:rsidR="006405AD">
        <w:t xml:space="preserve"> srl</w:t>
      </w:r>
    </w:p>
    <w:p w:rsidR="00C739EB" w:rsidRDefault="00C739EB" w:rsidP="001D77BB">
      <w:pPr>
        <w:pStyle w:val="Paragrafoelenco"/>
        <w:numPr>
          <w:ilvl w:val="0"/>
          <w:numId w:val="1"/>
        </w:numPr>
        <w:spacing w:after="0"/>
        <w:jc w:val="both"/>
      </w:pPr>
      <w:r>
        <w:t>Margherita Coviello e Pasquale Lorusso – LORAN</w:t>
      </w:r>
      <w:r w:rsidR="006405AD">
        <w:t xml:space="preserve"> srl</w:t>
      </w:r>
    </w:p>
    <w:p w:rsidR="00C739EB" w:rsidRDefault="00C739EB" w:rsidP="001D77BB">
      <w:pPr>
        <w:pStyle w:val="Paragrafoelenco"/>
        <w:numPr>
          <w:ilvl w:val="0"/>
          <w:numId w:val="1"/>
        </w:numPr>
        <w:spacing w:after="0"/>
        <w:jc w:val="both"/>
      </w:pPr>
      <w:r>
        <w:t>Mario del Giudice – MARIO DEL GIUDICE</w:t>
      </w:r>
      <w:r w:rsidR="006405AD">
        <w:t xml:space="preserve"> srl</w:t>
      </w:r>
    </w:p>
    <w:p w:rsidR="00C739EB" w:rsidRDefault="00C739EB" w:rsidP="001D77BB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Alfredo </w:t>
      </w:r>
      <w:proofErr w:type="spellStart"/>
      <w:r>
        <w:t>Miano</w:t>
      </w:r>
      <w:proofErr w:type="spellEnd"/>
      <w:r>
        <w:t xml:space="preserve"> – ORTOPEDICAL</w:t>
      </w:r>
      <w:r w:rsidR="006405AD">
        <w:t xml:space="preserve"> srl</w:t>
      </w:r>
    </w:p>
    <w:p w:rsidR="00C739EB" w:rsidRDefault="00C739EB" w:rsidP="001D77BB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Antonio </w:t>
      </w:r>
      <w:proofErr w:type="spellStart"/>
      <w:r>
        <w:t>Perrino</w:t>
      </w:r>
      <w:proofErr w:type="spellEnd"/>
      <w:r>
        <w:t xml:space="preserve"> – PERHOSPITAL</w:t>
      </w:r>
      <w:r w:rsidR="006405AD">
        <w:t xml:space="preserve"> srl</w:t>
      </w:r>
    </w:p>
    <w:p w:rsidR="00C739EB" w:rsidRDefault="00C739EB" w:rsidP="001D77BB">
      <w:pPr>
        <w:pStyle w:val="Paragrafoelenco"/>
        <w:numPr>
          <w:ilvl w:val="0"/>
          <w:numId w:val="1"/>
        </w:numPr>
        <w:spacing w:after="0"/>
        <w:jc w:val="both"/>
      </w:pPr>
      <w:r>
        <w:t>Vito e Gaetano La Selva – PUGLIA MEDICAL</w:t>
      </w:r>
      <w:r w:rsidR="006405AD" w:rsidRPr="006405AD">
        <w:t xml:space="preserve"> </w:t>
      </w:r>
      <w:r w:rsidR="006405AD">
        <w:t>srl</w:t>
      </w:r>
    </w:p>
    <w:p w:rsidR="00C739EB" w:rsidRDefault="006405AD" w:rsidP="001D77BB">
      <w:pPr>
        <w:pStyle w:val="Paragrafoelenco"/>
        <w:numPr>
          <w:ilvl w:val="0"/>
          <w:numId w:val="1"/>
        </w:numPr>
        <w:spacing w:after="0"/>
        <w:jc w:val="both"/>
      </w:pPr>
      <w:r>
        <w:t>Giuseppe Iavazzo – SISMED</w:t>
      </w:r>
      <w:r w:rsidRPr="006405AD">
        <w:t xml:space="preserve"> </w:t>
      </w:r>
      <w:r>
        <w:t>srl</w:t>
      </w:r>
    </w:p>
    <w:p w:rsidR="006405AD" w:rsidRDefault="006405AD" w:rsidP="001D77BB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G. </w:t>
      </w:r>
      <w:proofErr w:type="spellStart"/>
      <w:r>
        <w:t>Nicotera</w:t>
      </w:r>
      <w:proofErr w:type="spellEnd"/>
      <w:r>
        <w:t xml:space="preserve"> – TECNOSOLUZIONI</w:t>
      </w:r>
      <w:r w:rsidRPr="006405AD">
        <w:t xml:space="preserve"> </w:t>
      </w:r>
      <w:r>
        <w:t>srl</w:t>
      </w:r>
    </w:p>
    <w:p w:rsidR="006405AD" w:rsidRDefault="006405AD" w:rsidP="001D77BB">
      <w:pPr>
        <w:pStyle w:val="Paragrafoelenco"/>
        <w:numPr>
          <w:ilvl w:val="0"/>
          <w:numId w:val="1"/>
        </w:numPr>
        <w:spacing w:after="0"/>
        <w:jc w:val="both"/>
      </w:pPr>
      <w:r>
        <w:t>Enzo Mastronardi – TEKNOLAB</w:t>
      </w:r>
      <w:r w:rsidRPr="006405AD">
        <w:t xml:space="preserve"> </w:t>
      </w:r>
      <w:r>
        <w:t>srl</w:t>
      </w:r>
    </w:p>
    <w:p w:rsidR="006405AD" w:rsidRDefault="006405AD" w:rsidP="001D77BB">
      <w:pPr>
        <w:pStyle w:val="Paragrafoelenco"/>
        <w:numPr>
          <w:ilvl w:val="0"/>
          <w:numId w:val="1"/>
        </w:numPr>
        <w:spacing w:after="0"/>
        <w:jc w:val="both"/>
      </w:pPr>
      <w:r>
        <w:t>Maurizio Cavaliere – UBER ROS SpA</w:t>
      </w:r>
    </w:p>
    <w:p w:rsidR="006405AD" w:rsidRDefault="006405AD" w:rsidP="001D77BB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Pietro Di Vittorio – PIETRO </w:t>
      </w:r>
      <w:proofErr w:type="spellStart"/>
      <w:r>
        <w:t>DI</w:t>
      </w:r>
      <w:proofErr w:type="spellEnd"/>
      <w:r>
        <w:t xml:space="preserve"> VITTORIO</w:t>
      </w:r>
      <w:r w:rsidRPr="006405AD">
        <w:t xml:space="preserve"> </w:t>
      </w:r>
      <w:r>
        <w:t>srl</w:t>
      </w:r>
    </w:p>
    <w:p w:rsidR="006405AD" w:rsidRDefault="006405AD" w:rsidP="001D77BB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Gaetano </w:t>
      </w:r>
      <w:proofErr w:type="spellStart"/>
      <w:r>
        <w:t>Cammarota</w:t>
      </w:r>
      <w:proofErr w:type="spellEnd"/>
      <w:r>
        <w:t xml:space="preserve"> – ELCAMM</w:t>
      </w:r>
      <w:r w:rsidRPr="006405AD">
        <w:t xml:space="preserve"> </w:t>
      </w:r>
      <w:r>
        <w:t>srl</w:t>
      </w:r>
    </w:p>
    <w:p w:rsidR="006405AD" w:rsidRDefault="006405AD" w:rsidP="001D77BB">
      <w:pPr>
        <w:pStyle w:val="Paragrafoelenco"/>
        <w:numPr>
          <w:ilvl w:val="0"/>
          <w:numId w:val="1"/>
        </w:numPr>
        <w:spacing w:after="0"/>
        <w:jc w:val="both"/>
      </w:pPr>
      <w:r>
        <w:t>Giuseppe Bottiglione - MEDVET</w:t>
      </w:r>
      <w:r w:rsidRPr="006405AD">
        <w:t xml:space="preserve"> </w:t>
      </w:r>
      <w:r>
        <w:t>srl</w:t>
      </w:r>
    </w:p>
    <w:p w:rsidR="00C739EB" w:rsidRDefault="00C739EB" w:rsidP="001D77BB">
      <w:pPr>
        <w:spacing w:after="0"/>
        <w:jc w:val="both"/>
      </w:pPr>
    </w:p>
    <w:p w:rsidR="006405AD" w:rsidRDefault="006405AD" w:rsidP="001D77BB">
      <w:pPr>
        <w:spacing w:after="0"/>
        <w:jc w:val="both"/>
      </w:pPr>
      <w:r>
        <w:t>PREMESSA</w:t>
      </w:r>
    </w:p>
    <w:p w:rsidR="006405AD" w:rsidRDefault="006405AD" w:rsidP="001D77BB">
      <w:pPr>
        <w:spacing w:after="0"/>
        <w:jc w:val="both"/>
      </w:pPr>
      <w:r>
        <w:t xml:space="preserve">Il Presidente apre l’incontro </w:t>
      </w:r>
      <w:r w:rsidR="00172F31">
        <w:t>riassumendo la situazione attuale:</w:t>
      </w:r>
    </w:p>
    <w:p w:rsidR="00172F31" w:rsidRDefault="00172F31" w:rsidP="001D77BB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in data 15 aprile u.s. il </w:t>
      </w:r>
      <w:proofErr w:type="spellStart"/>
      <w:r>
        <w:t>Miulli</w:t>
      </w:r>
      <w:proofErr w:type="spellEnd"/>
      <w:r>
        <w:t xml:space="preserve"> deposita al Tribunale di Bari una richiesta di procedura per l’avvio di un concordato preventivo, informandone con le</w:t>
      </w:r>
      <w:r w:rsidR="001D77BB">
        <w:t>ttera datata 24 aprile tutti i s</w:t>
      </w:r>
      <w:r>
        <w:t>uoi fornitori/creditori.</w:t>
      </w:r>
    </w:p>
    <w:p w:rsidR="00172F31" w:rsidRDefault="00172F31" w:rsidP="001D77BB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Il Tribunale assegna al </w:t>
      </w:r>
      <w:proofErr w:type="spellStart"/>
      <w:r>
        <w:t>Miulli</w:t>
      </w:r>
      <w:proofErr w:type="spellEnd"/>
      <w:r>
        <w:t xml:space="preserve"> un termine di 90 gg. </w:t>
      </w:r>
      <w:r w:rsidR="001D77BB">
        <w:t>p</w:t>
      </w:r>
      <w:r>
        <w:t>er presentare un piano atto a risolvere le problematiche in corso.</w:t>
      </w:r>
    </w:p>
    <w:p w:rsidR="001D77BB" w:rsidRDefault="001D77BB" w:rsidP="001D77BB">
      <w:pPr>
        <w:spacing w:after="0"/>
        <w:jc w:val="both"/>
      </w:pPr>
      <w:r>
        <w:t>Il concordato preventivo pregiudicherebbe una condizione di non discrezionalità tra grandi e piccoli creditori.</w:t>
      </w:r>
    </w:p>
    <w:p w:rsidR="00172F31" w:rsidRDefault="00172F31" w:rsidP="001D77BB">
      <w:pPr>
        <w:spacing w:after="0"/>
        <w:jc w:val="both"/>
      </w:pPr>
      <w:r>
        <w:t xml:space="preserve">I grandi creditori, in particolare le multinazionali, sono già stati contattati dal </w:t>
      </w:r>
      <w:proofErr w:type="spellStart"/>
      <w:r>
        <w:t>Miulli</w:t>
      </w:r>
      <w:proofErr w:type="spellEnd"/>
      <w:r>
        <w:t>, ma al momento non si conoscono gli esiti di tali incontri.</w:t>
      </w:r>
    </w:p>
    <w:p w:rsidR="00172F31" w:rsidRDefault="00172F31" w:rsidP="001D77BB">
      <w:pPr>
        <w:spacing w:after="0"/>
        <w:jc w:val="both"/>
      </w:pPr>
      <w:r>
        <w:t xml:space="preserve">Poiché i piccoli-medi imprenditori insieme non riescono a raggiungere i crediti di un solo grande creditore, il Presidente ha proposto al dr. </w:t>
      </w:r>
      <w:r w:rsidR="006A311F">
        <w:t xml:space="preserve">Giuseppe De Lillo consulente </w:t>
      </w:r>
      <w:proofErr w:type="spellStart"/>
      <w:r>
        <w:t>Price</w:t>
      </w:r>
      <w:r w:rsidR="006A311F">
        <w:t>waterhouse</w:t>
      </w:r>
      <w:r>
        <w:t>Cooper</w:t>
      </w:r>
      <w:r w:rsidR="006A311F">
        <w:t>s</w:t>
      </w:r>
      <w:proofErr w:type="spellEnd"/>
      <w:r>
        <w:t xml:space="preserve"> </w:t>
      </w:r>
      <w:proofErr w:type="spellStart"/>
      <w:r w:rsidR="00357F47">
        <w:t>Advisory</w:t>
      </w:r>
      <w:proofErr w:type="spellEnd"/>
      <w:r w:rsidR="00357F47">
        <w:t xml:space="preserve"> </w:t>
      </w:r>
      <w:r>
        <w:t xml:space="preserve">che assiste il </w:t>
      </w:r>
      <w:proofErr w:type="spellStart"/>
      <w:r>
        <w:t>Miulli</w:t>
      </w:r>
      <w:proofErr w:type="spellEnd"/>
      <w:r>
        <w:t>, di dare ascolto, se non ad ogni singola impresa, almeno ad un gruppo rappresentativo della ns. Associazione.</w:t>
      </w:r>
    </w:p>
    <w:p w:rsidR="00172F31" w:rsidRDefault="00172F31" w:rsidP="001D77BB">
      <w:pPr>
        <w:spacing w:after="0"/>
        <w:jc w:val="both"/>
      </w:pPr>
      <w:r>
        <w:t xml:space="preserve">Intanto il </w:t>
      </w:r>
      <w:proofErr w:type="spellStart"/>
      <w:r>
        <w:t>Miulli</w:t>
      </w:r>
      <w:proofErr w:type="spellEnd"/>
      <w:r>
        <w:t xml:space="preserve"> sta già attivando riduzione ai costi fissi, come riduzione stipendi del personale , e si presume che la tendenza sarà quella di diminuire le prestazioni offerte. Inoltre, obiettivo del </w:t>
      </w:r>
      <w:proofErr w:type="spellStart"/>
      <w:r>
        <w:t>Miulli</w:t>
      </w:r>
      <w:proofErr w:type="spellEnd"/>
      <w:r>
        <w:t xml:space="preserve"> al momento, è quello di richiedere ai fornitori sconti fino al 30% ed il pagamento a 30-60 gg.</w:t>
      </w:r>
    </w:p>
    <w:p w:rsidR="00931050" w:rsidRDefault="00931050" w:rsidP="001D77BB">
      <w:pPr>
        <w:spacing w:after="0"/>
        <w:jc w:val="both"/>
      </w:pPr>
      <w:r>
        <w:t xml:space="preserve">Interviene il Presidente dei Probiviri che prospetta uno scenario drammatico, cioè che il </w:t>
      </w:r>
      <w:proofErr w:type="spellStart"/>
      <w:r>
        <w:t>Miulli</w:t>
      </w:r>
      <w:proofErr w:type="spellEnd"/>
      <w:r>
        <w:t xml:space="preserve"> trovi un accordo per procedere al </w:t>
      </w:r>
      <w:r w:rsidR="00E61C44">
        <w:t xml:space="preserve">pagamento del </w:t>
      </w:r>
      <w:r>
        <w:t xml:space="preserve">38%, o addirittura </w:t>
      </w:r>
      <w:r w:rsidR="00E61C44">
        <w:t>de</w:t>
      </w:r>
      <w:r>
        <w:t>l 55%, degli importi dovuti e questo significherebbe, per molte imprese, il fallimento. Inoltre pare che, allo scadere dei termini imposti dal Tribunale, sia già pronta una piattaforma per l’indizione di nuove gare.</w:t>
      </w:r>
    </w:p>
    <w:p w:rsidR="00931050" w:rsidRDefault="00931050" w:rsidP="001D77BB">
      <w:pPr>
        <w:spacing w:after="0"/>
        <w:jc w:val="both"/>
      </w:pPr>
    </w:p>
    <w:p w:rsidR="005C3E07" w:rsidRDefault="005C3E07" w:rsidP="001D77BB">
      <w:pPr>
        <w:spacing w:after="0"/>
        <w:jc w:val="both"/>
      </w:pPr>
      <w:r>
        <w:t>INTERVENTI</w:t>
      </w:r>
    </w:p>
    <w:p w:rsidR="00931050" w:rsidRDefault="00931050" w:rsidP="001D77BB">
      <w:pPr>
        <w:spacing w:after="0"/>
        <w:jc w:val="both"/>
      </w:pPr>
      <w:r>
        <w:t>Si procede all’ascolto delle opinioni dei partecipanti e di loro eventuali proposte:</w:t>
      </w:r>
    </w:p>
    <w:p w:rsidR="00931050" w:rsidRDefault="00931050" w:rsidP="001D77BB">
      <w:pPr>
        <w:spacing w:after="0"/>
        <w:jc w:val="both"/>
      </w:pPr>
      <w:r>
        <w:t>Nicola Cirillo: bisogna fare gruppo per accumulare un’ampia base di credito, eventualmente aprendo alle multinazionali rappresentate.</w:t>
      </w:r>
    </w:p>
    <w:p w:rsidR="00931050" w:rsidRDefault="00931050" w:rsidP="001D77BB">
      <w:pPr>
        <w:spacing w:after="0"/>
        <w:jc w:val="both"/>
      </w:pPr>
      <w:r>
        <w:t>P. Lorusso: non sono favorevole in questo momento ad allargare alle multinazionali; bisogna trovare soluzioni alternative mirate alle esigenze di ogni singola azienda, attivando se necessario l’intervento di forze politiche, sempre nel rispetto della legge.</w:t>
      </w:r>
    </w:p>
    <w:p w:rsidR="00172F31" w:rsidRDefault="00931050" w:rsidP="001D77BB">
      <w:pPr>
        <w:spacing w:after="0"/>
        <w:jc w:val="both"/>
      </w:pPr>
      <w:r>
        <w:t xml:space="preserve">L. Vigna: il problema è anche che se il </w:t>
      </w:r>
      <w:proofErr w:type="spellStart"/>
      <w:r>
        <w:t>Miulli</w:t>
      </w:r>
      <w:proofErr w:type="spellEnd"/>
      <w:r>
        <w:t xml:space="preserve"> non trova risorse, va in fallimento.</w:t>
      </w:r>
    </w:p>
    <w:p w:rsidR="00931050" w:rsidRDefault="00931050" w:rsidP="001D77BB">
      <w:pPr>
        <w:spacing w:after="0"/>
        <w:jc w:val="both"/>
      </w:pPr>
      <w:r>
        <w:t xml:space="preserve">C. Tedesco: bisogna consultare un </w:t>
      </w:r>
      <w:proofErr w:type="spellStart"/>
      <w:r>
        <w:t>amministrativista</w:t>
      </w:r>
      <w:proofErr w:type="spellEnd"/>
      <w:r>
        <w:t xml:space="preserve"> per capire bene la procedura cui andiamo incontro, bisogna trovare un’intesa comune per essere più forti, chiedendo pagamento anticipato.</w:t>
      </w:r>
    </w:p>
    <w:p w:rsidR="00931050" w:rsidRDefault="00931050" w:rsidP="001D77BB">
      <w:pPr>
        <w:spacing w:after="0"/>
        <w:jc w:val="both"/>
      </w:pPr>
      <w:r>
        <w:t xml:space="preserve">G. Guida: </w:t>
      </w:r>
      <w:r w:rsidR="00303A5C">
        <w:t>hanno messo nelle ns. mani un problema politico; siamo delle vittime. Concordo con C. Tedesco e apro alle multinazionali, creando però dei criteri di ingresso. Inoltre informo che per p</w:t>
      </w:r>
      <w:r w:rsidR="00E61C44">
        <w:t>restazioni di servizi, come quel</w:t>
      </w:r>
      <w:r w:rsidR="00303A5C">
        <w:t>le offerte dalla società che rappresento, non è possibile rifiutare una fornitura o chiedere il pagamento anticipato.</w:t>
      </w:r>
    </w:p>
    <w:p w:rsidR="00303A5C" w:rsidRDefault="00303A5C" w:rsidP="001D77BB">
      <w:pPr>
        <w:spacing w:after="0"/>
        <w:jc w:val="both"/>
      </w:pPr>
      <w:r>
        <w:t>G. Bottiglione: ritengo che non si debba restare passivi e che bisogna fare gruppo.</w:t>
      </w:r>
    </w:p>
    <w:p w:rsidR="00303A5C" w:rsidRDefault="00303A5C" w:rsidP="001D77BB">
      <w:pPr>
        <w:spacing w:after="0"/>
        <w:jc w:val="both"/>
      </w:pPr>
      <w:r>
        <w:t xml:space="preserve">E. Mastronardi: teniamo presente che i grandi creditori, se </w:t>
      </w:r>
      <w:r w:rsidR="00E61C44">
        <w:t xml:space="preserve">verrà </w:t>
      </w:r>
      <w:r>
        <w:t>trovato accordo, ci rimettono meno delle PMI.</w:t>
      </w:r>
    </w:p>
    <w:p w:rsidR="00303A5C" w:rsidRDefault="00303A5C" w:rsidP="001D77BB">
      <w:pPr>
        <w:spacing w:after="0"/>
        <w:jc w:val="both"/>
      </w:pPr>
      <w:r>
        <w:t xml:space="preserve">T. </w:t>
      </w:r>
      <w:proofErr w:type="spellStart"/>
      <w:r>
        <w:t>Mincuzzi</w:t>
      </w:r>
      <w:proofErr w:type="spellEnd"/>
      <w:r>
        <w:t>: a nome della società che rappresento</w:t>
      </w:r>
      <w:r w:rsidR="00E61C44">
        <w:t>,</w:t>
      </w:r>
      <w:r>
        <w:t xml:space="preserve"> </w:t>
      </w:r>
      <w:r w:rsidR="00E61C44">
        <w:t xml:space="preserve">sono </w:t>
      </w:r>
      <w:r>
        <w:t>favorevole a fare gruppo.</w:t>
      </w:r>
    </w:p>
    <w:p w:rsidR="00303A5C" w:rsidRDefault="00303A5C" w:rsidP="001D77BB">
      <w:pPr>
        <w:spacing w:after="0"/>
        <w:jc w:val="both"/>
      </w:pPr>
      <w:r>
        <w:t>M. Del Giudice: bisogna aprire a multinazionali.</w:t>
      </w:r>
    </w:p>
    <w:p w:rsidR="00303A5C" w:rsidRDefault="00303A5C" w:rsidP="001D77BB">
      <w:pPr>
        <w:spacing w:after="0"/>
        <w:jc w:val="both"/>
      </w:pPr>
      <w:r>
        <w:t>G. Iavazzo: concordo con proposta di pagamento anticipato senza concessione di sconti, dobbiamo fare gruppo e non cercare intesa singola, altrimenti si rischia che veniamo “fatti fuori” a favore di nuovi fornitori disposti ad accettare le condizioni poste dall’Ente.</w:t>
      </w:r>
    </w:p>
    <w:p w:rsidR="00303A5C" w:rsidRDefault="00303A5C" w:rsidP="001D77BB">
      <w:pPr>
        <w:spacing w:after="0"/>
        <w:jc w:val="both"/>
      </w:pPr>
      <w:r>
        <w:t>V. La Selva: dovremmo agire per altre vie come proposto da P. Lorusso.</w:t>
      </w:r>
    </w:p>
    <w:p w:rsidR="00303A5C" w:rsidRDefault="00303A5C" w:rsidP="001D77BB">
      <w:pPr>
        <w:spacing w:after="0"/>
        <w:jc w:val="both"/>
      </w:pPr>
      <w:r>
        <w:t xml:space="preserve">G. </w:t>
      </w:r>
      <w:proofErr w:type="spellStart"/>
      <w:r>
        <w:t>Nicotera</w:t>
      </w:r>
      <w:proofErr w:type="spellEnd"/>
      <w:r>
        <w:t>: sono favorevole ad aggregazione e ad apertura a multinazionali.</w:t>
      </w:r>
    </w:p>
    <w:p w:rsidR="00303A5C" w:rsidRDefault="00303A5C" w:rsidP="001D77BB">
      <w:pPr>
        <w:spacing w:after="0"/>
        <w:jc w:val="both"/>
      </w:pPr>
      <w:r>
        <w:t xml:space="preserve">A. </w:t>
      </w:r>
      <w:proofErr w:type="spellStart"/>
      <w:r>
        <w:t>Perrino</w:t>
      </w:r>
      <w:proofErr w:type="spellEnd"/>
      <w:r>
        <w:t>: favorevole ad aggregazione per quanto riguarda il pregresso e ad avere una linea comune per il futuro.</w:t>
      </w:r>
    </w:p>
    <w:p w:rsidR="00303A5C" w:rsidRDefault="00303A5C" w:rsidP="001D77BB">
      <w:pPr>
        <w:spacing w:after="0"/>
        <w:jc w:val="both"/>
      </w:pPr>
      <w:r>
        <w:t xml:space="preserve">A. </w:t>
      </w:r>
      <w:proofErr w:type="spellStart"/>
      <w:r>
        <w:t>Miano</w:t>
      </w:r>
      <w:proofErr w:type="spellEnd"/>
      <w:r>
        <w:t>: favorevole ad aggregazione. Pongo un problema per quanto riguarda le forniture di tipo protesico, trattate dalla ns. azienda, che vengono date in conto deposito: come si può ovviare al pagamento anticipato che non è possibile?</w:t>
      </w:r>
    </w:p>
    <w:p w:rsidR="00303A5C" w:rsidRDefault="00303A5C" w:rsidP="001D77BB">
      <w:pPr>
        <w:spacing w:after="0"/>
        <w:jc w:val="both"/>
      </w:pPr>
      <w:r>
        <w:t xml:space="preserve">G. </w:t>
      </w:r>
      <w:proofErr w:type="spellStart"/>
      <w:r>
        <w:t>Cammarota</w:t>
      </w:r>
      <w:proofErr w:type="spellEnd"/>
      <w:r>
        <w:t>: concordo su presentazione unica dell’AFORP</w:t>
      </w:r>
      <w:r w:rsidR="00467233">
        <w:t xml:space="preserve">; vi comunico che </w:t>
      </w:r>
      <w:proofErr w:type="spellStart"/>
      <w:r w:rsidR="00467233">
        <w:t>Mediofactoring</w:t>
      </w:r>
      <w:proofErr w:type="spellEnd"/>
      <w:r w:rsidR="00467233">
        <w:t xml:space="preserve"> possiede il 70% del credito complessivo. Dovremmo come associazione spingere proposta alla Regione di non aprire tutte le specialità del nuovo ospedale delle </w:t>
      </w:r>
      <w:proofErr w:type="spellStart"/>
      <w:r w:rsidR="00467233">
        <w:t>Murge</w:t>
      </w:r>
      <w:proofErr w:type="spellEnd"/>
      <w:r w:rsidR="00467233">
        <w:t xml:space="preserve"> per evitare fallimento </w:t>
      </w:r>
      <w:proofErr w:type="spellStart"/>
      <w:r w:rsidR="00467233">
        <w:t>Miulli</w:t>
      </w:r>
      <w:proofErr w:type="spellEnd"/>
      <w:r w:rsidR="00467233">
        <w:t>. Dobbiamo evitare anche che diventi per metà Ente Regionale altrimenti ci accolleremo i debiti noi cittadini pugliesi.</w:t>
      </w:r>
    </w:p>
    <w:p w:rsidR="00467233" w:rsidRDefault="00467233" w:rsidP="001D77BB">
      <w:pPr>
        <w:spacing w:after="0"/>
        <w:jc w:val="both"/>
      </w:pPr>
      <w:r>
        <w:t xml:space="preserve">L. </w:t>
      </w:r>
      <w:proofErr w:type="spellStart"/>
      <w:r>
        <w:t>Mastrogiacomo</w:t>
      </w:r>
      <w:proofErr w:type="spellEnd"/>
      <w:r>
        <w:t>: mi associo a creare gruppo.</w:t>
      </w:r>
    </w:p>
    <w:p w:rsidR="00467233" w:rsidRDefault="00467233" w:rsidP="001D77BB">
      <w:pPr>
        <w:spacing w:after="0"/>
        <w:jc w:val="both"/>
      </w:pPr>
      <w:r>
        <w:t>P. Di Vittorio: concordo con Del Giudice anche perché come agenti spesso siamo pagati solo a buon fine.</w:t>
      </w:r>
    </w:p>
    <w:p w:rsidR="00467233" w:rsidRDefault="00467233" w:rsidP="001D77BB">
      <w:pPr>
        <w:spacing w:after="0"/>
        <w:jc w:val="both"/>
      </w:pPr>
      <w:r>
        <w:t>M. Cavaliere: ritengo che o si procede all’allineamento dei fornitori o è meglio non vendere.</w:t>
      </w:r>
    </w:p>
    <w:p w:rsidR="00467233" w:rsidRDefault="00467233" w:rsidP="001D77BB">
      <w:pPr>
        <w:spacing w:after="0"/>
        <w:jc w:val="both"/>
      </w:pPr>
      <w:r>
        <w:t>M. Tedesco: la linea guida per le imprese dell’associazione  va bene, ma che ve</w:t>
      </w:r>
      <w:r w:rsidR="0058034F">
        <w:t>n</w:t>
      </w:r>
      <w:r>
        <w:t>ga messa per iscritto.</w:t>
      </w:r>
      <w:r w:rsidR="0058034F">
        <w:t xml:space="preserve"> Chiedo che venga richiesta consulenza </w:t>
      </w:r>
      <w:proofErr w:type="spellStart"/>
      <w:r w:rsidR="0058034F">
        <w:t>amministrativista</w:t>
      </w:r>
      <w:proofErr w:type="spellEnd"/>
      <w:r w:rsidR="0058034F">
        <w:t xml:space="preserve">, pagandola anche proporzionalmente al credito </w:t>
      </w:r>
      <w:r w:rsidR="005C3E07">
        <w:t>vantato, ed incaricare lui come unico interlocutore con l’Ente. Non dobbiamo creare il “precedente” anche nei confronti degli altri Enti, ecclesiastici, privati o pubblici che siano. Mettiamo per iscritto un accordo ora e ognuno firmi assumendosi responsabilità verso altri associati, altrimenti si può creare situazione che ci si dichiari favorevoli a voce e poi alla prima occasione si cambia direzione (ricordo che talvolta ci abbiamo rimesso di tasca nostra come membri del direttivo).</w:t>
      </w:r>
    </w:p>
    <w:p w:rsidR="005C3E07" w:rsidRDefault="005C3E07" w:rsidP="001D77BB">
      <w:pPr>
        <w:spacing w:after="0"/>
        <w:jc w:val="both"/>
      </w:pPr>
    </w:p>
    <w:p w:rsidR="00E61C44" w:rsidRDefault="00E61C44" w:rsidP="001D77BB">
      <w:pPr>
        <w:spacing w:after="0"/>
        <w:jc w:val="both"/>
      </w:pPr>
    </w:p>
    <w:p w:rsidR="00E61C44" w:rsidRDefault="00E61C44" w:rsidP="001D77BB">
      <w:pPr>
        <w:spacing w:after="0"/>
        <w:jc w:val="both"/>
      </w:pPr>
    </w:p>
    <w:p w:rsidR="005C3E07" w:rsidRDefault="005C3E07" w:rsidP="001D77BB">
      <w:pPr>
        <w:spacing w:after="0"/>
        <w:jc w:val="both"/>
      </w:pPr>
      <w:r>
        <w:t>CONCLUSIONI PRESIDENTE</w:t>
      </w:r>
    </w:p>
    <w:p w:rsidR="005C3E07" w:rsidRDefault="005C3E07" w:rsidP="001D77BB">
      <w:pPr>
        <w:spacing w:after="0"/>
        <w:jc w:val="both"/>
      </w:pPr>
      <w:r>
        <w:t>Ringraziando tutti per la partecipazione</w:t>
      </w:r>
      <w:r w:rsidR="00267D64">
        <w:t>,ritengo necessaria una sintesi al fine di produrre una proposta concreta:</w:t>
      </w:r>
    </w:p>
    <w:p w:rsidR="00267D64" w:rsidRDefault="00267D64" w:rsidP="001D77BB">
      <w:pPr>
        <w:spacing w:after="0"/>
        <w:jc w:val="both"/>
      </w:pPr>
      <w:r>
        <w:t>E’ necessario recuperare i crediti fino al 23 aprile 2013 e</w:t>
      </w:r>
      <w:r w:rsidR="00E61C44">
        <w:t>d</w:t>
      </w:r>
      <w:r>
        <w:t xml:space="preserve"> i</w:t>
      </w:r>
      <w:r w:rsidR="00E61C44">
        <w:t>n</w:t>
      </w:r>
      <w:r>
        <w:t xml:space="preserve"> questo AFORP deve supportare i propri associati;</w:t>
      </w:r>
    </w:p>
    <w:p w:rsidR="00267D64" w:rsidRDefault="00267D64" w:rsidP="001D77BB">
      <w:pPr>
        <w:spacing w:after="0"/>
        <w:jc w:val="both"/>
      </w:pPr>
      <w:r>
        <w:t xml:space="preserve">nel periodo attuale e fino a Luglio, l’AFORP deve conquistare il controllo per non arrivare a procedura fallimentare da parte del </w:t>
      </w:r>
      <w:proofErr w:type="spellStart"/>
      <w:r>
        <w:t>Miulli</w:t>
      </w:r>
      <w:proofErr w:type="spellEnd"/>
      <w:r>
        <w:t>;</w:t>
      </w:r>
    </w:p>
    <w:p w:rsidR="00267D64" w:rsidRDefault="00267D64" w:rsidP="001D77BB">
      <w:pPr>
        <w:spacing w:after="0"/>
        <w:jc w:val="both"/>
      </w:pPr>
      <w:r>
        <w:t>per i crediti pregressi, possiamo solo elencare valori e attendere le decisioni del giudice;</w:t>
      </w:r>
    </w:p>
    <w:p w:rsidR="00267D64" w:rsidRDefault="00267D64" w:rsidP="001D77BB">
      <w:pPr>
        <w:spacing w:after="0"/>
        <w:jc w:val="both"/>
      </w:pPr>
      <w:r>
        <w:t>estendere la questione ai partner commerciali delle imprese associate;</w:t>
      </w:r>
    </w:p>
    <w:p w:rsidR="00267D64" w:rsidRDefault="00267D64" w:rsidP="001D77BB">
      <w:pPr>
        <w:spacing w:after="0"/>
        <w:jc w:val="both"/>
      </w:pPr>
      <w:r>
        <w:t>fissare condizioni di fornitura e pagamento univoche.</w:t>
      </w:r>
    </w:p>
    <w:p w:rsidR="00B623EE" w:rsidRDefault="00B623EE" w:rsidP="001D77BB">
      <w:pPr>
        <w:spacing w:after="0"/>
        <w:jc w:val="both"/>
      </w:pPr>
      <w:r>
        <w:t>Si pongono quindi domande mirate per raccogliere consensi:</w:t>
      </w:r>
    </w:p>
    <w:p w:rsidR="00B623EE" w:rsidRDefault="00B623EE" w:rsidP="00B623EE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Dare delega ad AFORP </w:t>
      </w:r>
      <w:r w:rsidR="00BE7FEB">
        <w:t>per incontro istituzionale</w:t>
      </w:r>
      <w:r>
        <w:tab/>
      </w:r>
      <w:r>
        <w:tab/>
      </w:r>
      <w:r>
        <w:tab/>
      </w:r>
      <w:r>
        <w:tab/>
      </w:r>
      <w:r>
        <w:tab/>
      </w:r>
      <w:r>
        <w:tab/>
        <w:t>SI</w:t>
      </w:r>
    </w:p>
    <w:p w:rsidR="00B623EE" w:rsidRDefault="00B623EE" w:rsidP="00B623EE">
      <w:pPr>
        <w:pStyle w:val="Paragrafoelenco"/>
        <w:numPr>
          <w:ilvl w:val="0"/>
          <w:numId w:val="1"/>
        </w:numPr>
        <w:spacing w:after="0"/>
        <w:jc w:val="both"/>
      </w:pPr>
      <w:r>
        <w:t>Creare comitato fornitori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</w:t>
      </w:r>
    </w:p>
    <w:p w:rsidR="00317511" w:rsidRDefault="00B623EE" w:rsidP="00B623EE">
      <w:pPr>
        <w:pStyle w:val="Paragrafoelenco"/>
        <w:numPr>
          <w:ilvl w:val="0"/>
          <w:numId w:val="1"/>
        </w:numPr>
        <w:spacing w:after="0"/>
        <w:jc w:val="both"/>
      </w:pPr>
      <w:r>
        <w:t>Estendere questione ai partner commerciali accettando condizioni</w:t>
      </w:r>
      <w:r w:rsidR="00317511">
        <w:t xml:space="preserve"> </w:t>
      </w:r>
      <w:r>
        <w:t xml:space="preserve">Statuto AFORP </w:t>
      </w:r>
    </w:p>
    <w:p w:rsidR="00B623EE" w:rsidRDefault="00B623EE" w:rsidP="00317511">
      <w:pPr>
        <w:pStyle w:val="Paragrafoelenco"/>
        <w:spacing w:after="0"/>
        <w:jc w:val="both"/>
      </w:pPr>
      <w:r>
        <w:t>e condizioni quadro</w:t>
      </w:r>
      <w:r w:rsidR="00317511">
        <w:tab/>
      </w:r>
      <w:r w:rsidR="0031751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</w:t>
      </w:r>
    </w:p>
    <w:p w:rsidR="00B623EE" w:rsidRDefault="002A5F9E" w:rsidP="002A5F9E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Richiedere consulenza </w:t>
      </w:r>
      <w:proofErr w:type="spellStart"/>
      <w:r>
        <w:t>amministrativista</w:t>
      </w:r>
      <w:proofErr w:type="spellEnd"/>
      <w:r w:rsidR="00B7699A">
        <w:tab/>
      </w:r>
      <w:r w:rsidR="00B7699A">
        <w:tab/>
      </w:r>
      <w:r w:rsidR="00B7699A">
        <w:tab/>
      </w:r>
      <w:r w:rsidR="00B7699A">
        <w:tab/>
      </w:r>
      <w:r w:rsidR="00B7699A">
        <w:tab/>
      </w:r>
      <w:r>
        <w:tab/>
      </w:r>
      <w:r>
        <w:tab/>
        <w:t>SI</w:t>
      </w:r>
    </w:p>
    <w:p w:rsidR="002A5F9E" w:rsidRDefault="002A5F9E" w:rsidP="002A5F9E">
      <w:pPr>
        <w:pStyle w:val="Paragrafoelenco"/>
        <w:numPr>
          <w:ilvl w:val="0"/>
          <w:numId w:val="1"/>
        </w:numPr>
        <w:spacing w:after="0"/>
        <w:jc w:val="both"/>
      </w:pPr>
      <w:r>
        <w:t>Condizioni di fornitura:</w:t>
      </w:r>
    </w:p>
    <w:p w:rsidR="002A5F9E" w:rsidRDefault="002A5F9E" w:rsidP="002A5F9E">
      <w:pPr>
        <w:pStyle w:val="Paragrafoelenco"/>
        <w:numPr>
          <w:ilvl w:val="0"/>
          <w:numId w:val="2"/>
        </w:numPr>
        <w:spacing w:after="0"/>
        <w:jc w:val="both"/>
      </w:pPr>
      <w:r>
        <w:t>Beni: nessuno sconto, pagamento prepagato fino a fine Luglio</w:t>
      </w:r>
      <w:r>
        <w:tab/>
      </w:r>
      <w:r>
        <w:tab/>
      </w:r>
      <w:r>
        <w:tab/>
      </w:r>
      <w:r>
        <w:tab/>
        <w:t xml:space="preserve">SI </w:t>
      </w:r>
    </w:p>
    <w:p w:rsidR="00B7699A" w:rsidRDefault="002A5F9E" w:rsidP="002A5F9E">
      <w:pPr>
        <w:pStyle w:val="Paragrafoelenco"/>
        <w:numPr>
          <w:ilvl w:val="0"/>
          <w:numId w:val="2"/>
        </w:numPr>
        <w:spacing w:after="0"/>
        <w:jc w:val="both"/>
      </w:pPr>
      <w:r>
        <w:t>Prestazioni di servizio:</w:t>
      </w:r>
      <w:r w:rsidR="00B7699A">
        <w:t xml:space="preserve"> nessuno sconto (salvo accordi precedenti alla data odierna),</w:t>
      </w:r>
    </w:p>
    <w:p w:rsidR="002A5F9E" w:rsidRDefault="00B7699A" w:rsidP="00B7699A">
      <w:pPr>
        <w:pStyle w:val="Paragrafoelenco"/>
        <w:spacing w:after="0"/>
        <w:ind w:left="1080"/>
        <w:jc w:val="both"/>
      </w:pPr>
      <w:r>
        <w:t>pagamento a 60 gg.</w:t>
      </w:r>
      <w:r w:rsidR="002A5F9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</w:t>
      </w:r>
    </w:p>
    <w:p w:rsidR="00B7699A" w:rsidRDefault="00B7699A" w:rsidP="00B7699A">
      <w:pPr>
        <w:pStyle w:val="Paragrafoelenco"/>
        <w:numPr>
          <w:ilvl w:val="0"/>
          <w:numId w:val="2"/>
        </w:numPr>
        <w:spacing w:after="0"/>
        <w:jc w:val="both"/>
      </w:pPr>
      <w:r>
        <w:t>Conto deposito: nessuno sconto, pagamento a 30 gg.</w:t>
      </w:r>
      <w:r>
        <w:tab/>
      </w:r>
      <w:r>
        <w:tab/>
      </w:r>
      <w:r>
        <w:tab/>
      </w:r>
      <w:r>
        <w:tab/>
      </w:r>
      <w:r>
        <w:tab/>
        <w:t>SI</w:t>
      </w:r>
    </w:p>
    <w:p w:rsidR="00267D64" w:rsidRDefault="00267D64" w:rsidP="001D77BB">
      <w:pPr>
        <w:spacing w:after="0"/>
        <w:jc w:val="both"/>
      </w:pPr>
    </w:p>
    <w:p w:rsidR="00267D64" w:rsidRDefault="00267D64" w:rsidP="001D77BB">
      <w:pPr>
        <w:spacing w:after="0"/>
        <w:jc w:val="both"/>
      </w:pPr>
      <w:r>
        <w:t xml:space="preserve">Si </w:t>
      </w:r>
      <w:r w:rsidR="001E4A3F">
        <w:t xml:space="preserve">stabilisce </w:t>
      </w:r>
      <w:r>
        <w:t xml:space="preserve"> </w:t>
      </w:r>
      <w:r w:rsidR="00B7699A">
        <w:t>quindi</w:t>
      </w:r>
      <w:r>
        <w:t xml:space="preserve"> di stilare una sorta di dichiarazione di intenti, in cui ogni associato presente si impegna ad accettare per iscritto quanto proposto nell’odierno incontro. (Si allega fac-simile documento)</w:t>
      </w:r>
    </w:p>
    <w:p w:rsidR="00267D64" w:rsidRDefault="00267D64" w:rsidP="001D77BB">
      <w:pPr>
        <w:spacing w:after="0"/>
        <w:jc w:val="both"/>
      </w:pPr>
      <w:r>
        <w:t xml:space="preserve">Si decide inoltre di condividere la comunicazione </w:t>
      </w:r>
      <w:r w:rsidR="001D77BB">
        <w:t>con mass-media e istituzioni e</w:t>
      </w:r>
      <w:r w:rsidR="001E4A3F">
        <w:t xml:space="preserve"> di emettere comunicato stampa; </w:t>
      </w:r>
      <w:r w:rsidR="001D77BB">
        <w:t xml:space="preserve">infine </w:t>
      </w:r>
      <w:r w:rsidR="001E4A3F">
        <w:t xml:space="preserve">si concorda </w:t>
      </w:r>
      <w:r w:rsidR="001D77BB">
        <w:t xml:space="preserve">di organizzare incontro istituzionale </w:t>
      </w:r>
      <w:proofErr w:type="spellStart"/>
      <w:r w:rsidR="001D77BB">
        <w:t>Miulli-</w:t>
      </w:r>
      <w:proofErr w:type="spellEnd"/>
      <w:r w:rsidR="001D77BB">
        <w:t xml:space="preserve"> AFORP.</w:t>
      </w:r>
    </w:p>
    <w:p w:rsidR="001D77BB" w:rsidRDefault="001D77BB" w:rsidP="001D77BB">
      <w:pPr>
        <w:spacing w:after="0"/>
        <w:jc w:val="both"/>
      </w:pPr>
    </w:p>
    <w:p w:rsidR="001D77BB" w:rsidRDefault="001D77BB" w:rsidP="001D77BB">
      <w:pPr>
        <w:spacing w:after="0"/>
        <w:jc w:val="both"/>
      </w:pPr>
      <w:r>
        <w:t>Alle ore 14.00 si scioglie la seduta.</w:t>
      </w:r>
    </w:p>
    <w:p w:rsidR="00E61C44" w:rsidRDefault="00E61C44" w:rsidP="001D77BB">
      <w:pPr>
        <w:spacing w:after="0"/>
        <w:jc w:val="both"/>
      </w:pPr>
    </w:p>
    <w:p w:rsidR="00E61C44" w:rsidRDefault="00E61C44" w:rsidP="001D77BB">
      <w:pPr>
        <w:spacing w:after="0"/>
        <w:jc w:val="both"/>
      </w:pPr>
    </w:p>
    <w:p w:rsidR="00E61C44" w:rsidRDefault="00E61C44" w:rsidP="001D77BB">
      <w:pPr>
        <w:spacing w:after="0"/>
        <w:jc w:val="both"/>
      </w:pPr>
    </w:p>
    <w:p w:rsidR="00E61C44" w:rsidRDefault="00E61C44" w:rsidP="001D77BB">
      <w:pPr>
        <w:spacing w:after="0"/>
        <w:jc w:val="both"/>
      </w:pPr>
    </w:p>
    <w:p w:rsidR="00E61C44" w:rsidRDefault="00E61C44" w:rsidP="001D77BB">
      <w:pPr>
        <w:spacing w:after="0"/>
        <w:jc w:val="both"/>
      </w:pPr>
    </w:p>
    <w:p w:rsidR="00E61C44" w:rsidRDefault="00E61C44" w:rsidP="001D77BB">
      <w:pPr>
        <w:spacing w:after="0"/>
        <w:jc w:val="both"/>
      </w:pPr>
    </w:p>
    <w:p w:rsidR="00E61C44" w:rsidRDefault="00E61C44" w:rsidP="001D77BB">
      <w:pPr>
        <w:spacing w:after="0"/>
        <w:jc w:val="both"/>
      </w:pPr>
    </w:p>
    <w:p w:rsidR="00E61C44" w:rsidRDefault="00E61C44" w:rsidP="001D77BB">
      <w:pPr>
        <w:spacing w:after="0"/>
        <w:jc w:val="both"/>
      </w:pPr>
    </w:p>
    <w:p w:rsidR="00E61C44" w:rsidRDefault="00E61C44" w:rsidP="001D77BB">
      <w:pPr>
        <w:spacing w:after="0"/>
        <w:jc w:val="both"/>
      </w:pPr>
    </w:p>
    <w:p w:rsidR="00E61C44" w:rsidRDefault="00E61C44" w:rsidP="001D77BB">
      <w:pPr>
        <w:spacing w:after="0"/>
        <w:jc w:val="both"/>
      </w:pPr>
    </w:p>
    <w:p w:rsidR="00E61C44" w:rsidRDefault="00E61C44" w:rsidP="001D77BB">
      <w:pPr>
        <w:spacing w:after="0"/>
        <w:jc w:val="both"/>
      </w:pPr>
    </w:p>
    <w:p w:rsidR="00E61C44" w:rsidRDefault="00E61C44" w:rsidP="001D77BB">
      <w:pPr>
        <w:spacing w:after="0"/>
        <w:jc w:val="both"/>
      </w:pPr>
    </w:p>
    <w:p w:rsidR="00E61C44" w:rsidRDefault="00E61C44" w:rsidP="001D77BB">
      <w:pPr>
        <w:spacing w:after="0"/>
        <w:jc w:val="both"/>
      </w:pPr>
    </w:p>
    <w:p w:rsidR="00E61C44" w:rsidRDefault="00E61C44" w:rsidP="001D77BB">
      <w:pPr>
        <w:spacing w:after="0"/>
        <w:jc w:val="both"/>
      </w:pPr>
    </w:p>
    <w:p w:rsidR="00E61C44" w:rsidRDefault="00E61C44" w:rsidP="001D77BB">
      <w:pPr>
        <w:spacing w:after="0"/>
        <w:jc w:val="both"/>
      </w:pPr>
    </w:p>
    <w:p w:rsidR="00E61C44" w:rsidRDefault="00E61C44" w:rsidP="001D77BB">
      <w:pPr>
        <w:spacing w:after="0"/>
        <w:jc w:val="both"/>
      </w:pPr>
    </w:p>
    <w:p w:rsidR="00E61C44" w:rsidRDefault="00E61C44" w:rsidP="001D77BB">
      <w:pPr>
        <w:spacing w:after="0"/>
        <w:jc w:val="both"/>
      </w:pPr>
    </w:p>
    <w:p w:rsidR="00E61C44" w:rsidRDefault="00E61C44" w:rsidP="001D77BB">
      <w:pPr>
        <w:spacing w:after="0"/>
        <w:jc w:val="both"/>
      </w:pPr>
    </w:p>
    <w:p w:rsidR="00E61C44" w:rsidRPr="00B7699A" w:rsidRDefault="00B7699A" w:rsidP="00B7699A">
      <w:pPr>
        <w:spacing w:after="0"/>
        <w:jc w:val="center"/>
        <w:rPr>
          <w:b/>
        </w:rPr>
      </w:pPr>
      <w:r w:rsidRPr="00B7699A">
        <w:rPr>
          <w:b/>
        </w:rPr>
        <w:t>DICHIARAZIONE INTENTI (da riportare su carta intestata società)</w:t>
      </w:r>
    </w:p>
    <w:p w:rsidR="00B7699A" w:rsidRDefault="00B7699A" w:rsidP="001D77BB">
      <w:pPr>
        <w:spacing w:after="0"/>
        <w:jc w:val="both"/>
      </w:pPr>
    </w:p>
    <w:p w:rsidR="00B7699A" w:rsidRDefault="00B7699A" w:rsidP="00B7699A">
      <w:pPr>
        <w:spacing w:after="0" w:line="360" w:lineRule="auto"/>
        <w:jc w:val="both"/>
      </w:pPr>
    </w:p>
    <w:p w:rsidR="00E61C44" w:rsidRDefault="00B7699A" w:rsidP="00B7699A">
      <w:pPr>
        <w:spacing w:after="0" w:line="360" w:lineRule="auto"/>
        <w:jc w:val="both"/>
      </w:pPr>
      <w:r>
        <w:t>Il sottoscritto ______________________________________ in qualità di Legale Rappresentante della ditta __________________________________________ con sede in  ___________________________________</w:t>
      </w:r>
    </w:p>
    <w:p w:rsidR="00B7699A" w:rsidRDefault="00B7699A" w:rsidP="00B7699A">
      <w:pPr>
        <w:spacing w:after="0" w:line="360" w:lineRule="auto"/>
        <w:jc w:val="both"/>
      </w:pPr>
      <w:r>
        <w:t>alla Via _________________________________________________________________________________</w:t>
      </w:r>
    </w:p>
    <w:p w:rsidR="00B7699A" w:rsidRPr="00B7699A" w:rsidRDefault="00B7699A" w:rsidP="00B7699A">
      <w:pPr>
        <w:spacing w:after="0" w:line="360" w:lineRule="auto"/>
        <w:jc w:val="center"/>
        <w:rPr>
          <w:b/>
        </w:rPr>
      </w:pPr>
      <w:r w:rsidRPr="00B7699A">
        <w:rPr>
          <w:b/>
        </w:rPr>
        <w:t>dichiara</w:t>
      </w:r>
    </w:p>
    <w:p w:rsidR="00B7699A" w:rsidRDefault="00B7699A" w:rsidP="00B7699A">
      <w:pPr>
        <w:spacing w:after="0" w:line="360" w:lineRule="auto"/>
        <w:jc w:val="both"/>
      </w:pPr>
      <w:r>
        <w:t xml:space="preserve">di accettare le seguenti condizioni da adottare nei confronti dell’Ente </w:t>
      </w:r>
      <w:proofErr w:type="spellStart"/>
      <w:r>
        <w:t>Miulli</w:t>
      </w:r>
      <w:proofErr w:type="spellEnd"/>
      <w:r>
        <w:t xml:space="preserve">, come stabilito in occasione dell’incontro tenutosi in data 24 </w:t>
      </w:r>
      <w:r w:rsidR="00641169">
        <w:t>maggio</w:t>
      </w:r>
      <w:r>
        <w:t xml:space="preserve"> 2013:</w:t>
      </w:r>
    </w:p>
    <w:p w:rsidR="00B7699A" w:rsidRDefault="00B7699A" w:rsidP="00B7699A">
      <w:pPr>
        <w:pStyle w:val="Paragrafoelenco"/>
        <w:numPr>
          <w:ilvl w:val="0"/>
          <w:numId w:val="1"/>
        </w:numPr>
        <w:spacing w:after="0"/>
        <w:jc w:val="both"/>
      </w:pPr>
      <w:r>
        <w:t>Dare delega ad AFORP per incontro istituzionale</w:t>
      </w:r>
      <w:r>
        <w:tab/>
      </w:r>
      <w:r>
        <w:tab/>
      </w:r>
      <w:r>
        <w:tab/>
      </w:r>
      <w:r>
        <w:tab/>
      </w:r>
    </w:p>
    <w:p w:rsidR="00B7699A" w:rsidRDefault="00B7699A" w:rsidP="00B7699A">
      <w:pPr>
        <w:pStyle w:val="Paragrafoelenco"/>
        <w:numPr>
          <w:ilvl w:val="0"/>
          <w:numId w:val="1"/>
        </w:numPr>
        <w:spacing w:after="0"/>
        <w:jc w:val="both"/>
      </w:pPr>
      <w:r>
        <w:t>Creare comitato fornitori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699A" w:rsidRDefault="00B7699A" w:rsidP="00B7699A">
      <w:pPr>
        <w:pStyle w:val="Paragrafoelenco"/>
        <w:numPr>
          <w:ilvl w:val="0"/>
          <w:numId w:val="1"/>
        </w:numPr>
        <w:spacing w:after="0"/>
        <w:jc w:val="both"/>
      </w:pPr>
      <w:r>
        <w:t>Estendere questione ai partner commerciali</w:t>
      </w:r>
      <w:r w:rsidR="00317511">
        <w:t xml:space="preserve"> </w:t>
      </w:r>
      <w:r>
        <w:t>accettando condizioni</w:t>
      </w:r>
      <w:r w:rsidR="00317511">
        <w:t xml:space="preserve"> </w:t>
      </w:r>
      <w:r>
        <w:t>Statuto AFORP e condizioni quadro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699A" w:rsidRDefault="00B7699A" w:rsidP="00B7699A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Richiedere consulenza </w:t>
      </w:r>
      <w:proofErr w:type="spellStart"/>
      <w:r>
        <w:t>amministrativista</w:t>
      </w:r>
      <w:proofErr w:type="spellEnd"/>
      <w:r>
        <w:tab/>
      </w:r>
      <w:r>
        <w:tab/>
      </w:r>
    </w:p>
    <w:p w:rsidR="00B7699A" w:rsidRDefault="00B7699A" w:rsidP="00B7699A">
      <w:pPr>
        <w:pStyle w:val="Paragrafoelenco"/>
        <w:numPr>
          <w:ilvl w:val="0"/>
          <w:numId w:val="1"/>
        </w:numPr>
        <w:spacing w:after="0"/>
        <w:jc w:val="both"/>
      </w:pPr>
      <w:r>
        <w:t>Condizioni di fornitura:</w:t>
      </w:r>
    </w:p>
    <w:p w:rsidR="00B7699A" w:rsidRDefault="00B7699A" w:rsidP="00B7699A">
      <w:pPr>
        <w:pStyle w:val="Paragrafoelenco"/>
        <w:numPr>
          <w:ilvl w:val="0"/>
          <w:numId w:val="2"/>
        </w:numPr>
        <w:spacing w:after="0"/>
        <w:jc w:val="both"/>
      </w:pPr>
      <w:r>
        <w:t>Beni: nessuno sconto, pagamento prepagato fino a fine Luglio</w:t>
      </w:r>
      <w:r>
        <w:tab/>
      </w:r>
      <w:r>
        <w:tab/>
      </w:r>
      <w:r>
        <w:tab/>
      </w:r>
      <w:r>
        <w:tab/>
        <w:t xml:space="preserve"> </w:t>
      </w:r>
    </w:p>
    <w:p w:rsidR="00B7699A" w:rsidRDefault="00B7699A" w:rsidP="00B7699A">
      <w:pPr>
        <w:pStyle w:val="Paragrafoelenco"/>
        <w:numPr>
          <w:ilvl w:val="0"/>
          <w:numId w:val="2"/>
        </w:numPr>
        <w:spacing w:after="0"/>
        <w:jc w:val="both"/>
      </w:pPr>
      <w:r>
        <w:t>Prestazioni di servizio: nessuno sconto (salvo accordi precedenti alla data odierna),</w:t>
      </w:r>
    </w:p>
    <w:p w:rsidR="00B7699A" w:rsidRDefault="00B7699A" w:rsidP="00B7699A">
      <w:pPr>
        <w:pStyle w:val="Paragrafoelenco"/>
        <w:spacing w:after="0"/>
        <w:ind w:left="1080"/>
        <w:jc w:val="both"/>
      </w:pPr>
      <w:r>
        <w:t xml:space="preserve">pagamento a 60 gg.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699A" w:rsidRDefault="00B7699A" w:rsidP="00B7699A">
      <w:pPr>
        <w:pStyle w:val="Paragrafoelenco"/>
        <w:numPr>
          <w:ilvl w:val="0"/>
          <w:numId w:val="2"/>
        </w:numPr>
        <w:spacing w:after="0"/>
        <w:jc w:val="both"/>
      </w:pPr>
      <w:r>
        <w:t>Conto deposito: nessuno sconto, pagamento a 30 gg.</w:t>
      </w:r>
      <w:r>
        <w:tab/>
      </w:r>
      <w:r>
        <w:tab/>
      </w:r>
      <w:r>
        <w:tab/>
      </w:r>
      <w:r>
        <w:tab/>
      </w:r>
      <w:r>
        <w:tab/>
      </w:r>
    </w:p>
    <w:p w:rsidR="00B7699A" w:rsidRDefault="00B7699A" w:rsidP="00B7699A">
      <w:pPr>
        <w:spacing w:after="0" w:line="360" w:lineRule="auto"/>
        <w:jc w:val="both"/>
      </w:pPr>
    </w:p>
    <w:p w:rsidR="00B7699A" w:rsidRDefault="00B7699A" w:rsidP="00B7699A">
      <w:pPr>
        <w:spacing w:after="0" w:line="360" w:lineRule="auto"/>
        <w:ind w:left="5664" w:firstLine="708"/>
        <w:jc w:val="both"/>
      </w:pPr>
      <w:r>
        <w:t xml:space="preserve">        In fede</w:t>
      </w:r>
    </w:p>
    <w:p w:rsidR="00B7699A" w:rsidRDefault="00B7699A" w:rsidP="00B7699A">
      <w:pPr>
        <w:spacing w:after="0" w:line="360" w:lineRule="auto"/>
        <w:ind w:left="6372"/>
        <w:jc w:val="both"/>
      </w:pPr>
      <w:r>
        <w:t>(timbro e firma)</w:t>
      </w:r>
    </w:p>
    <w:p w:rsidR="00E61C44" w:rsidRDefault="00E61C44" w:rsidP="001D77BB">
      <w:pPr>
        <w:spacing w:after="0"/>
        <w:jc w:val="both"/>
      </w:pPr>
    </w:p>
    <w:p w:rsidR="00E61C44" w:rsidRDefault="00E61C44" w:rsidP="001D77BB">
      <w:pPr>
        <w:spacing w:after="0"/>
        <w:jc w:val="both"/>
      </w:pPr>
    </w:p>
    <w:p w:rsidR="00E61C44" w:rsidRDefault="00E61C44" w:rsidP="001D77BB">
      <w:pPr>
        <w:spacing w:after="0"/>
        <w:jc w:val="both"/>
      </w:pPr>
    </w:p>
    <w:p w:rsidR="00E61C44" w:rsidRDefault="00E61C44" w:rsidP="001D77BB">
      <w:pPr>
        <w:spacing w:after="0"/>
        <w:jc w:val="both"/>
      </w:pPr>
    </w:p>
    <w:p w:rsidR="00E61C44" w:rsidRDefault="00E61C44" w:rsidP="001D77BB">
      <w:pPr>
        <w:spacing w:after="0"/>
        <w:jc w:val="both"/>
      </w:pPr>
    </w:p>
    <w:p w:rsidR="00E61C44" w:rsidRDefault="00E61C44" w:rsidP="001D77BB">
      <w:pPr>
        <w:spacing w:after="0"/>
        <w:jc w:val="both"/>
      </w:pPr>
    </w:p>
    <w:p w:rsidR="00E61C44" w:rsidRDefault="00E61C44" w:rsidP="001D77BB">
      <w:pPr>
        <w:spacing w:after="0"/>
        <w:jc w:val="both"/>
      </w:pPr>
    </w:p>
    <w:p w:rsidR="00E61C44" w:rsidRDefault="00E61C44" w:rsidP="001D77BB">
      <w:pPr>
        <w:spacing w:after="0"/>
        <w:jc w:val="both"/>
      </w:pPr>
    </w:p>
    <w:p w:rsidR="00E61C44" w:rsidRDefault="00E61C44" w:rsidP="001D77BB">
      <w:pPr>
        <w:spacing w:after="0"/>
        <w:jc w:val="both"/>
      </w:pPr>
    </w:p>
    <w:p w:rsidR="00E61C44" w:rsidRDefault="00E61C44" w:rsidP="001D77BB">
      <w:pPr>
        <w:spacing w:after="0"/>
        <w:jc w:val="both"/>
      </w:pPr>
    </w:p>
    <w:sectPr w:rsidR="00E61C44" w:rsidSect="00E365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8467A"/>
    <w:multiLevelType w:val="hybridMultilevel"/>
    <w:tmpl w:val="FDFEC134"/>
    <w:lvl w:ilvl="0" w:tplc="5AAE35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A400B"/>
    <w:multiLevelType w:val="hybridMultilevel"/>
    <w:tmpl w:val="E27C6F58"/>
    <w:lvl w:ilvl="0" w:tplc="156E7610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39EB"/>
    <w:rsid w:val="000A149F"/>
    <w:rsid w:val="001609C6"/>
    <w:rsid w:val="00172F31"/>
    <w:rsid w:val="001D77BB"/>
    <w:rsid w:val="001E4A3F"/>
    <w:rsid w:val="001E6672"/>
    <w:rsid w:val="00267D64"/>
    <w:rsid w:val="002A5F9E"/>
    <w:rsid w:val="00303A5C"/>
    <w:rsid w:val="00317511"/>
    <w:rsid w:val="00357F47"/>
    <w:rsid w:val="00467233"/>
    <w:rsid w:val="0058034F"/>
    <w:rsid w:val="005C3E07"/>
    <w:rsid w:val="006178FB"/>
    <w:rsid w:val="006405AD"/>
    <w:rsid w:val="00641169"/>
    <w:rsid w:val="006A311F"/>
    <w:rsid w:val="00931050"/>
    <w:rsid w:val="00945952"/>
    <w:rsid w:val="00B50F72"/>
    <w:rsid w:val="00B623EE"/>
    <w:rsid w:val="00B7699A"/>
    <w:rsid w:val="00BE7FEB"/>
    <w:rsid w:val="00C739EB"/>
    <w:rsid w:val="00E36578"/>
    <w:rsid w:val="00E6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5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3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2013-05-28T10:20:00Z</dcterms:created>
  <dcterms:modified xsi:type="dcterms:W3CDTF">2013-05-28T14:03:00Z</dcterms:modified>
</cp:coreProperties>
</file>