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5B" w:rsidRDefault="0057005B"/>
    <w:p w:rsidR="00844C32" w:rsidRDefault="00844C32"/>
    <w:tbl>
      <w:tblPr>
        <w:tblW w:w="9240" w:type="dxa"/>
        <w:jc w:val="center"/>
        <w:tblCellSpacing w:w="0" w:type="dxa"/>
        <w:tblCellMar>
          <w:left w:w="0" w:type="dxa"/>
          <w:right w:w="0" w:type="dxa"/>
        </w:tblCellMar>
        <w:tblLook w:val="04A0"/>
      </w:tblPr>
      <w:tblGrid>
        <w:gridCol w:w="9250"/>
      </w:tblGrid>
      <w:tr w:rsidR="00844C32" w:rsidRPr="00844C32" w:rsidTr="00844C32">
        <w:trPr>
          <w:tblCellSpacing w:w="0" w:type="dxa"/>
          <w:jc w:val="center"/>
        </w:trPr>
        <w:tc>
          <w:tcPr>
            <w:tcW w:w="0" w:type="auto"/>
            <w:vAlign w:val="center"/>
            <w:hideMark/>
          </w:tcPr>
          <w:p w:rsidR="00844C32" w:rsidRPr="00844C32" w:rsidRDefault="00844C32" w:rsidP="00844C32">
            <w:pPr>
              <w:spacing w:after="0" w:line="240" w:lineRule="auto"/>
              <w:rPr>
                <w:rFonts w:ascii="Times New Roman" w:eastAsia="Times New Roman" w:hAnsi="Times New Roman" w:cs="Times New Roman"/>
                <w:sz w:val="14"/>
                <w:szCs w:val="14"/>
                <w:lang w:eastAsia="it-IT"/>
              </w:rPr>
            </w:pPr>
          </w:p>
        </w:tc>
      </w:tr>
      <w:tr w:rsidR="00844C32" w:rsidRPr="00844C32" w:rsidTr="00844C32">
        <w:trPr>
          <w:tblCellSpacing w:w="0" w:type="dxa"/>
          <w:jc w:val="center"/>
        </w:trPr>
        <w:tc>
          <w:tcPr>
            <w:tcW w:w="0" w:type="auto"/>
            <w:vAlign w:val="center"/>
            <w:hideMark/>
          </w:tcPr>
          <w:tbl>
            <w:tblPr>
              <w:tblW w:w="9240" w:type="dxa"/>
              <w:tblCellSpacing w:w="0" w:type="dxa"/>
              <w:tblCellMar>
                <w:left w:w="0" w:type="dxa"/>
                <w:right w:w="0" w:type="dxa"/>
              </w:tblCellMar>
              <w:tblLook w:val="04A0"/>
            </w:tblPr>
            <w:tblGrid>
              <w:gridCol w:w="5802"/>
              <w:gridCol w:w="3438"/>
            </w:tblGrid>
            <w:tr w:rsidR="00844C32" w:rsidRPr="00844C32">
              <w:trPr>
                <w:tblCellSpacing w:w="0" w:type="dxa"/>
              </w:trPr>
              <w:tc>
                <w:tcPr>
                  <w:tcW w:w="4620" w:type="dxa"/>
                  <w:vAlign w:val="center"/>
                  <w:hideMark/>
                </w:tcPr>
                <w:p w:rsidR="00844C32" w:rsidRPr="00844C32" w:rsidRDefault="00844C32" w:rsidP="00844C32">
                  <w:pPr>
                    <w:spacing w:after="0" w:line="240" w:lineRule="auto"/>
                    <w:rPr>
                      <w:rFonts w:ascii="Times New Roman" w:eastAsia="Times New Roman" w:hAnsi="Times New Roman" w:cs="Times New Roman"/>
                      <w:sz w:val="14"/>
                      <w:szCs w:val="14"/>
                      <w:lang w:eastAsia="it-IT"/>
                    </w:rPr>
                  </w:pPr>
                  <w:r>
                    <w:rPr>
                      <w:rFonts w:ascii="Times New Roman" w:eastAsia="Times New Roman" w:hAnsi="Times New Roman" w:cs="Times New Roman"/>
                      <w:noProof/>
                      <w:sz w:val="14"/>
                      <w:szCs w:val="14"/>
                      <w:lang w:eastAsia="it-IT"/>
                    </w:rPr>
                    <w:drawing>
                      <wp:inline distT="0" distB="0" distL="0" distR="0">
                        <wp:extent cx="3665220" cy="662940"/>
                        <wp:effectExtent l="19050" t="0" r="0" b="0"/>
                        <wp:docPr id="1" name="Immagine 1" descr="http://puglialive.net/home/template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glialive.net/home/templates/images/logo.gif"/>
                                <pic:cNvPicPr>
                                  <a:picLocks noChangeAspect="1" noChangeArrowheads="1"/>
                                </pic:cNvPicPr>
                              </pic:nvPicPr>
                              <pic:blipFill>
                                <a:blip r:embed="rId4"/>
                                <a:srcRect/>
                                <a:stretch>
                                  <a:fillRect/>
                                </a:stretch>
                              </pic:blipFill>
                              <pic:spPr bwMode="auto">
                                <a:xfrm>
                                  <a:off x="0" y="0"/>
                                  <a:ext cx="3665220" cy="662940"/>
                                </a:xfrm>
                                <a:prstGeom prst="rect">
                                  <a:avLst/>
                                </a:prstGeom>
                                <a:noFill/>
                                <a:ln w="9525">
                                  <a:noFill/>
                                  <a:miter lim="800000"/>
                                  <a:headEnd/>
                                  <a:tailEnd/>
                                </a:ln>
                              </pic:spPr>
                            </pic:pic>
                          </a:graphicData>
                        </a:graphic>
                      </wp:inline>
                    </w:drawing>
                  </w:r>
                </w:p>
              </w:tc>
              <w:tc>
                <w:tcPr>
                  <w:tcW w:w="0" w:type="auto"/>
                  <w:shd w:val="clear" w:color="auto" w:fill="660000"/>
                  <w:vAlign w:val="center"/>
                  <w:hideMark/>
                </w:tcPr>
                <w:p w:rsidR="00844C32" w:rsidRPr="00844C32" w:rsidRDefault="00844C32" w:rsidP="00844C32">
                  <w:pPr>
                    <w:spacing w:after="0" w:line="240" w:lineRule="auto"/>
                    <w:rPr>
                      <w:rFonts w:ascii="Times New Roman" w:eastAsia="Times New Roman" w:hAnsi="Times New Roman" w:cs="Times New Roman"/>
                      <w:sz w:val="14"/>
                      <w:szCs w:val="14"/>
                      <w:lang w:eastAsia="it-IT"/>
                    </w:rPr>
                  </w:pPr>
                </w:p>
              </w:tc>
            </w:tr>
          </w:tbl>
          <w:p w:rsidR="00844C32" w:rsidRPr="00844C32" w:rsidRDefault="00844C32" w:rsidP="00844C32">
            <w:pPr>
              <w:spacing w:after="0" w:line="240" w:lineRule="auto"/>
              <w:rPr>
                <w:rFonts w:ascii="Times New Roman" w:eastAsia="Times New Roman" w:hAnsi="Times New Roman" w:cs="Times New Roman"/>
                <w:sz w:val="14"/>
                <w:szCs w:val="14"/>
                <w:lang w:eastAsia="it-IT"/>
              </w:rPr>
            </w:pPr>
          </w:p>
        </w:tc>
      </w:tr>
      <w:tr w:rsidR="00844C32" w:rsidRPr="00844C32" w:rsidTr="00844C32">
        <w:trPr>
          <w:tblCellSpacing w:w="0" w:type="dxa"/>
          <w:jc w:val="center"/>
        </w:trPr>
        <w:tc>
          <w:tcPr>
            <w:tcW w:w="0" w:type="auto"/>
            <w:vAlign w:val="center"/>
            <w:hideMark/>
          </w:tcPr>
          <w:tbl>
            <w:tblPr>
              <w:tblW w:w="9240" w:type="dxa"/>
              <w:tblCellSpacing w:w="0" w:type="dxa"/>
              <w:tblBorders>
                <w:top w:val="single" w:sz="4" w:space="0" w:color="000166"/>
                <w:left w:val="single" w:sz="4" w:space="0" w:color="000166"/>
                <w:bottom w:val="single" w:sz="4" w:space="0" w:color="000166"/>
                <w:right w:val="single" w:sz="4" w:space="0" w:color="000166"/>
              </w:tblBorders>
              <w:tblCellMar>
                <w:left w:w="0" w:type="dxa"/>
                <w:right w:w="0" w:type="dxa"/>
              </w:tblCellMar>
              <w:tblLook w:val="04A0"/>
            </w:tblPr>
            <w:tblGrid>
              <w:gridCol w:w="90"/>
              <w:gridCol w:w="611"/>
              <w:gridCol w:w="96"/>
              <w:gridCol w:w="836"/>
              <w:gridCol w:w="95"/>
              <w:gridCol w:w="1471"/>
              <w:gridCol w:w="95"/>
              <w:gridCol w:w="918"/>
              <w:gridCol w:w="95"/>
              <w:gridCol w:w="751"/>
              <w:gridCol w:w="95"/>
              <w:gridCol w:w="1007"/>
              <w:gridCol w:w="95"/>
              <w:gridCol w:w="1336"/>
              <w:gridCol w:w="95"/>
              <w:gridCol w:w="537"/>
              <w:gridCol w:w="95"/>
              <w:gridCol w:w="833"/>
              <w:gridCol w:w="89"/>
            </w:tblGrid>
            <w:tr w:rsidR="00844C32" w:rsidRPr="00844C32">
              <w:trPr>
                <w:tblCellSpacing w:w="0" w:type="dxa"/>
              </w:trPr>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r w:rsidRPr="00844C32">
                    <w:rPr>
                      <w:rFonts w:ascii="Verdana" w:eastAsia="Times New Roman" w:hAnsi="Verdana" w:cs="Times New Roman"/>
                      <w:color w:val="000166"/>
                      <w:sz w:val="14"/>
                      <w:szCs w:val="14"/>
                      <w:lang w:eastAsia="it-IT"/>
                    </w:rPr>
                    <w:t> </w:t>
                  </w:r>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hyperlink r:id="rId5" w:history="1">
                    <w:r w:rsidRPr="00844C32">
                      <w:rPr>
                        <w:rFonts w:ascii="Verdana" w:eastAsia="Times New Roman" w:hAnsi="Verdana" w:cs="Times New Roman"/>
                        <w:color w:val="000166"/>
                        <w:sz w:val="14"/>
                        <w:lang w:eastAsia="it-IT"/>
                      </w:rPr>
                      <w:t>Home</w:t>
                    </w:r>
                  </w:hyperlink>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r w:rsidRPr="00844C32">
                    <w:rPr>
                      <w:rFonts w:ascii="Verdana" w:eastAsia="Times New Roman" w:hAnsi="Verdana" w:cs="Times New Roman"/>
                      <w:color w:val="000166"/>
                      <w:sz w:val="14"/>
                      <w:szCs w:val="14"/>
                      <w:lang w:eastAsia="it-IT"/>
                    </w:rPr>
                    <w:t>|</w:t>
                  </w:r>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hyperlink r:id="rId6" w:history="1">
                    <w:r w:rsidRPr="00844C32">
                      <w:rPr>
                        <w:rFonts w:ascii="Verdana" w:eastAsia="Times New Roman" w:hAnsi="Verdana" w:cs="Times New Roman"/>
                        <w:color w:val="000166"/>
                        <w:sz w:val="14"/>
                        <w:lang w:eastAsia="it-IT"/>
                      </w:rPr>
                      <w:t>Archivio</w:t>
                    </w:r>
                  </w:hyperlink>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r w:rsidRPr="00844C32">
                    <w:rPr>
                      <w:rFonts w:ascii="Verdana" w:eastAsia="Times New Roman" w:hAnsi="Verdana" w:cs="Times New Roman"/>
                      <w:color w:val="000166"/>
                      <w:sz w:val="14"/>
                      <w:szCs w:val="14"/>
                      <w:lang w:eastAsia="it-IT"/>
                    </w:rPr>
                    <w:t>|</w:t>
                  </w:r>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hyperlink r:id="rId7" w:history="1">
                    <w:r w:rsidRPr="00844C32">
                      <w:rPr>
                        <w:rFonts w:ascii="Verdana" w:eastAsia="Times New Roman" w:hAnsi="Verdana" w:cs="Times New Roman"/>
                        <w:color w:val="000166"/>
                        <w:sz w:val="14"/>
                        <w:lang w:eastAsia="it-IT"/>
                      </w:rPr>
                      <w:t>Appuntamenti</w:t>
                    </w:r>
                  </w:hyperlink>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r w:rsidRPr="00844C32">
                    <w:rPr>
                      <w:rFonts w:ascii="Verdana" w:eastAsia="Times New Roman" w:hAnsi="Verdana" w:cs="Times New Roman"/>
                      <w:color w:val="000166"/>
                      <w:sz w:val="14"/>
                      <w:szCs w:val="14"/>
                      <w:lang w:eastAsia="it-IT"/>
                    </w:rPr>
                    <w:t>|</w:t>
                  </w:r>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hyperlink r:id="rId8" w:history="1">
                    <w:r w:rsidRPr="00844C32">
                      <w:rPr>
                        <w:rFonts w:ascii="Verdana" w:eastAsia="Times New Roman" w:hAnsi="Verdana" w:cs="Times New Roman"/>
                        <w:color w:val="000166"/>
                        <w:sz w:val="14"/>
                        <w:lang w:eastAsia="it-IT"/>
                      </w:rPr>
                      <w:t>Rubriche</w:t>
                    </w:r>
                  </w:hyperlink>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r w:rsidRPr="00844C32">
                    <w:rPr>
                      <w:rFonts w:ascii="Verdana" w:eastAsia="Times New Roman" w:hAnsi="Verdana" w:cs="Times New Roman"/>
                      <w:color w:val="000166"/>
                      <w:sz w:val="14"/>
                      <w:szCs w:val="14"/>
                      <w:lang w:eastAsia="it-IT"/>
                    </w:rPr>
                    <w:t>|</w:t>
                  </w:r>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hyperlink r:id="rId9" w:history="1">
                    <w:r w:rsidRPr="00844C32">
                      <w:rPr>
                        <w:rFonts w:ascii="Verdana" w:eastAsia="Times New Roman" w:hAnsi="Verdana" w:cs="Times New Roman"/>
                        <w:color w:val="000166"/>
                        <w:sz w:val="14"/>
                        <w:lang w:eastAsia="it-IT"/>
                      </w:rPr>
                      <w:t>Vetrine</w:t>
                    </w:r>
                  </w:hyperlink>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r w:rsidRPr="00844C32">
                    <w:rPr>
                      <w:rFonts w:ascii="Verdana" w:eastAsia="Times New Roman" w:hAnsi="Verdana" w:cs="Times New Roman"/>
                      <w:color w:val="000166"/>
                      <w:sz w:val="14"/>
                      <w:szCs w:val="14"/>
                      <w:lang w:eastAsia="it-IT"/>
                    </w:rPr>
                    <w:t>|</w:t>
                  </w:r>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r w:rsidRPr="00844C32">
                    <w:rPr>
                      <w:rFonts w:ascii="Verdana" w:eastAsia="Times New Roman" w:hAnsi="Verdana" w:cs="Times New Roman"/>
                      <w:color w:val="000166"/>
                      <w:sz w:val="14"/>
                      <w:szCs w:val="14"/>
                      <w:lang w:eastAsia="it-IT"/>
                    </w:rPr>
                    <w:t>Redazioni</w:t>
                  </w:r>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r w:rsidRPr="00844C32">
                    <w:rPr>
                      <w:rFonts w:ascii="Verdana" w:eastAsia="Times New Roman" w:hAnsi="Verdana" w:cs="Times New Roman"/>
                      <w:color w:val="000166"/>
                      <w:sz w:val="14"/>
                      <w:szCs w:val="14"/>
                      <w:lang w:eastAsia="it-IT"/>
                    </w:rPr>
                    <w:t>|</w:t>
                  </w:r>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hyperlink r:id="rId10" w:history="1">
                    <w:r w:rsidRPr="00844C32">
                      <w:rPr>
                        <w:rFonts w:ascii="Verdana" w:eastAsia="Times New Roman" w:hAnsi="Verdana" w:cs="Times New Roman"/>
                        <w:color w:val="000166"/>
                        <w:sz w:val="14"/>
                        <w:lang w:eastAsia="it-IT"/>
                      </w:rPr>
                      <w:t>Collaboratori</w:t>
                    </w:r>
                  </w:hyperlink>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r w:rsidRPr="00844C32">
                    <w:rPr>
                      <w:rFonts w:ascii="Verdana" w:eastAsia="Times New Roman" w:hAnsi="Verdana" w:cs="Times New Roman"/>
                      <w:color w:val="000166"/>
                      <w:sz w:val="14"/>
                      <w:szCs w:val="14"/>
                      <w:lang w:eastAsia="it-IT"/>
                    </w:rPr>
                    <w:t>|</w:t>
                  </w:r>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hyperlink r:id="rId11" w:history="1">
                    <w:proofErr w:type="spellStart"/>
                    <w:r w:rsidRPr="00844C32">
                      <w:rPr>
                        <w:rFonts w:ascii="Verdana" w:eastAsia="Times New Roman" w:hAnsi="Verdana" w:cs="Times New Roman"/>
                        <w:color w:val="000166"/>
                        <w:sz w:val="14"/>
                        <w:lang w:eastAsia="it-IT"/>
                      </w:rPr>
                      <w:t>Links</w:t>
                    </w:r>
                    <w:proofErr w:type="spellEnd"/>
                  </w:hyperlink>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r w:rsidRPr="00844C32">
                    <w:rPr>
                      <w:rFonts w:ascii="Verdana" w:eastAsia="Times New Roman" w:hAnsi="Verdana" w:cs="Times New Roman"/>
                      <w:color w:val="000166"/>
                      <w:sz w:val="14"/>
                      <w:szCs w:val="14"/>
                      <w:lang w:eastAsia="it-IT"/>
                    </w:rPr>
                    <w:t>|</w:t>
                  </w:r>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hyperlink r:id="rId12" w:history="1">
                    <w:r w:rsidRPr="00844C32">
                      <w:rPr>
                        <w:rFonts w:ascii="Verdana" w:eastAsia="Times New Roman" w:hAnsi="Verdana" w:cs="Times New Roman"/>
                        <w:color w:val="000166"/>
                        <w:sz w:val="14"/>
                        <w:lang w:eastAsia="it-IT"/>
                      </w:rPr>
                      <w:t>Contatti</w:t>
                    </w:r>
                  </w:hyperlink>
                </w:p>
              </w:tc>
              <w:tc>
                <w:tcPr>
                  <w:tcW w:w="0" w:type="auto"/>
                  <w:vAlign w:val="center"/>
                  <w:hideMark/>
                </w:tcPr>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r w:rsidRPr="00844C32">
                    <w:rPr>
                      <w:rFonts w:ascii="Verdana" w:eastAsia="Times New Roman" w:hAnsi="Verdana" w:cs="Times New Roman"/>
                      <w:color w:val="000166"/>
                      <w:sz w:val="14"/>
                      <w:szCs w:val="14"/>
                      <w:lang w:eastAsia="it-IT"/>
                    </w:rPr>
                    <w:t> </w:t>
                  </w:r>
                </w:p>
              </w:tc>
            </w:tr>
          </w:tbl>
          <w:p w:rsidR="00844C32" w:rsidRPr="00844C32" w:rsidRDefault="00844C32" w:rsidP="00844C32">
            <w:pPr>
              <w:spacing w:after="0" w:line="240" w:lineRule="auto"/>
              <w:rPr>
                <w:rFonts w:ascii="Times New Roman" w:eastAsia="Times New Roman" w:hAnsi="Times New Roman" w:cs="Times New Roman"/>
                <w:sz w:val="14"/>
                <w:szCs w:val="14"/>
                <w:lang w:eastAsia="it-IT"/>
              </w:rPr>
            </w:pPr>
          </w:p>
        </w:tc>
      </w:tr>
      <w:tr w:rsidR="00844C32" w:rsidRPr="00844C32" w:rsidTr="00844C32">
        <w:trPr>
          <w:trHeight w:val="216"/>
          <w:tblCellSpacing w:w="0" w:type="dxa"/>
          <w:jc w:val="center"/>
          <w:hidden/>
        </w:trPr>
        <w:tc>
          <w:tcPr>
            <w:tcW w:w="0" w:type="auto"/>
            <w:shd w:val="clear" w:color="auto" w:fill="323385"/>
            <w:vAlign w:val="center"/>
            <w:hideMark/>
          </w:tcPr>
          <w:p w:rsidR="00844C32" w:rsidRPr="00844C32" w:rsidRDefault="00844C32" w:rsidP="00844C32">
            <w:pPr>
              <w:pBdr>
                <w:bottom w:val="single" w:sz="6" w:space="1" w:color="auto"/>
              </w:pBdr>
              <w:spacing w:after="0" w:line="240" w:lineRule="auto"/>
              <w:jc w:val="center"/>
              <w:rPr>
                <w:rFonts w:ascii="Arial" w:eastAsia="Times New Roman" w:hAnsi="Arial" w:cs="Arial"/>
                <w:vanish/>
                <w:sz w:val="16"/>
                <w:szCs w:val="16"/>
                <w:lang w:eastAsia="it-IT"/>
              </w:rPr>
            </w:pPr>
            <w:r w:rsidRPr="00844C32">
              <w:rPr>
                <w:rFonts w:ascii="Arial" w:eastAsia="Times New Roman" w:hAnsi="Arial" w:cs="Arial"/>
                <w:vanish/>
                <w:sz w:val="16"/>
                <w:szCs w:val="16"/>
                <w:lang w:eastAsia="it-IT"/>
              </w:rPr>
              <w:t>Inizio modulo</w:t>
            </w:r>
          </w:p>
          <w:p w:rsidR="00844C32" w:rsidRPr="00844C32" w:rsidRDefault="00844C32" w:rsidP="00844C32">
            <w:pPr>
              <w:spacing w:before="24" w:after="24" w:line="240" w:lineRule="auto"/>
              <w:ind w:left="24" w:right="24"/>
              <w:rPr>
                <w:rFonts w:ascii="Verdana" w:eastAsia="Times New Roman" w:hAnsi="Verdana" w:cs="Times New Roman"/>
                <w:color w:val="FFFFFF"/>
                <w:sz w:val="14"/>
                <w:szCs w:val="14"/>
                <w:lang w:eastAsia="it-IT"/>
              </w:rPr>
            </w:pPr>
            <w:r w:rsidRPr="00844C32">
              <w:rPr>
                <w:rFonts w:ascii="Verdana" w:eastAsia="Times New Roman" w:hAnsi="Verdana" w:cs="Times New Roman"/>
                <w:color w:val="FFFFFF"/>
                <w:sz w:val="14"/>
                <w:szCs w:val="14"/>
                <w:lang w:eastAsia="it-IT"/>
              </w:rPr>
              <w:t xml:space="preserve">Cerca nel sito   </w:t>
            </w:r>
            <w:r w:rsidRPr="00844C32">
              <w:rPr>
                <w:rFonts w:ascii="Verdana" w:eastAsia="Times New Roman" w:hAnsi="Verdana" w:cs="Times New Roman"/>
                <w:color w:val="FFFFFF"/>
                <w:sz w:val="14"/>
                <w:szCs w:val="1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13" o:title=""/>
                </v:shape>
                <w:control r:id="rId14" w:name="DefaultOcxName" w:shapeid="_x0000_i1037"/>
              </w:object>
            </w:r>
            <w:r w:rsidRPr="00844C32">
              <w:rPr>
                <w:rFonts w:ascii="Verdana" w:eastAsia="Times New Roman" w:hAnsi="Verdana" w:cs="Times New Roman"/>
                <w:color w:val="FFFFFF"/>
                <w:sz w:val="14"/>
                <w:szCs w:val="14"/>
                <w:lang w:eastAsia="it-IT"/>
              </w:rPr>
              <w:t xml:space="preserve">Data </w:t>
            </w:r>
            <w:r w:rsidRPr="00844C32">
              <w:rPr>
                <w:rFonts w:ascii="Verdana" w:eastAsia="Times New Roman" w:hAnsi="Verdana" w:cs="Times New Roman"/>
                <w:color w:val="FFFFFF"/>
                <w:sz w:val="14"/>
                <w:szCs w:val="14"/>
                <w:lang w:eastAsia="it-IT"/>
              </w:rPr>
              <w:object w:dxaOrig="1440" w:dyaOrig="1440">
                <v:shape id="_x0000_i1036" type="#_x0000_t75" style="width:48pt;height:18pt" o:ole="">
                  <v:imagedata r:id="rId15" o:title=""/>
                </v:shape>
                <w:control r:id="rId16" w:name="DefaultOcxName1" w:shapeid="_x0000_i1036"/>
              </w:object>
            </w:r>
            <w:r w:rsidRPr="00844C32">
              <w:rPr>
                <w:rFonts w:ascii="Verdana" w:eastAsia="Times New Roman" w:hAnsi="Verdana" w:cs="Times New Roman"/>
                <w:color w:val="FFFFFF"/>
                <w:sz w:val="14"/>
                <w:szCs w:val="14"/>
                <w:lang w:eastAsia="it-IT"/>
              </w:rPr>
              <w:object w:dxaOrig="1440" w:dyaOrig="1440">
                <v:shape id="_x0000_i1035" type="#_x0000_t75" style="width:21.6pt;height:20.4pt" o:ole="">
                  <v:imagedata r:id="rId17" o:title=""/>
                </v:shape>
                <w:control r:id="rId18" w:name="DefaultOcxName2" w:shapeid="_x0000_i1035"/>
              </w:object>
            </w:r>
          </w:p>
          <w:p w:rsidR="00844C32" w:rsidRPr="00844C32" w:rsidRDefault="00844C32" w:rsidP="00844C32">
            <w:pPr>
              <w:pBdr>
                <w:top w:val="single" w:sz="6" w:space="1" w:color="auto"/>
              </w:pBdr>
              <w:spacing w:after="0" w:line="240" w:lineRule="auto"/>
              <w:jc w:val="center"/>
              <w:rPr>
                <w:rFonts w:ascii="Arial" w:eastAsia="Times New Roman" w:hAnsi="Arial" w:cs="Arial"/>
                <w:vanish/>
                <w:sz w:val="16"/>
                <w:szCs w:val="16"/>
                <w:lang w:eastAsia="it-IT"/>
              </w:rPr>
            </w:pPr>
            <w:r w:rsidRPr="00844C32">
              <w:rPr>
                <w:rFonts w:ascii="Arial" w:eastAsia="Times New Roman" w:hAnsi="Arial" w:cs="Arial"/>
                <w:vanish/>
                <w:sz w:val="16"/>
                <w:szCs w:val="16"/>
                <w:lang w:eastAsia="it-IT"/>
              </w:rPr>
              <w:t>Fine modulo</w:t>
            </w:r>
          </w:p>
          <w:p w:rsidR="00844C32" w:rsidRPr="00844C32" w:rsidRDefault="00844C32" w:rsidP="00844C32">
            <w:pPr>
              <w:spacing w:after="0" w:line="240" w:lineRule="auto"/>
              <w:rPr>
                <w:rFonts w:ascii="Verdana" w:eastAsia="Times New Roman" w:hAnsi="Verdana" w:cs="Times New Roman"/>
                <w:color w:val="FFFFFF"/>
                <w:sz w:val="14"/>
                <w:szCs w:val="14"/>
                <w:lang w:eastAsia="it-IT"/>
              </w:rPr>
            </w:pPr>
            <w:r w:rsidRPr="00844C32">
              <w:rPr>
                <w:rFonts w:ascii="Verdana" w:eastAsia="Times New Roman" w:hAnsi="Verdana" w:cs="Times New Roman"/>
                <w:color w:val="FFFFFF"/>
                <w:sz w:val="14"/>
                <w:szCs w:val="14"/>
                <w:lang w:eastAsia="it-IT"/>
              </w:rPr>
              <w:t> Redazione di Bari</w:t>
            </w:r>
          </w:p>
        </w:tc>
      </w:tr>
      <w:tr w:rsidR="00844C32" w:rsidRPr="00844C32" w:rsidTr="00844C32">
        <w:trPr>
          <w:tblCellSpacing w:w="0" w:type="dxa"/>
          <w:jc w:val="center"/>
        </w:trPr>
        <w:tc>
          <w:tcPr>
            <w:tcW w:w="0" w:type="auto"/>
            <w:vAlign w:val="center"/>
            <w:hideMark/>
          </w:tcPr>
          <w:p w:rsidR="00844C32" w:rsidRPr="00844C32" w:rsidRDefault="00844C32" w:rsidP="00844C32">
            <w:pPr>
              <w:spacing w:after="0" w:line="240" w:lineRule="auto"/>
              <w:rPr>
                <w:rFonts w:ascii="Times New Roman" w:eastAsia="Times New Roman" w:hAnsi="Times New Roman" w:cs="Times New Roman"/>
                <w:sz w:val="14"/>
                <w:szCs w:val="14"/>
                <w:lang w:eastAsia="it-IT"/>
              </w:rPr>
            </w:pPr>
            <w:r w:rsidRPr="00844C32">
              <w:rPr>
                <w:rFonts w:ascii="Times New Roman" w:eastAsia="Times New Roman" w:hAnsi="Times New Roman" w:cs="Times New Roman"/>
                <w:sz w:val="14"/>
                <w:szCs w:val="14"/>
                <w:lang w:eastAsia="it-IT"/>
              </w:rPr>
              <w:t> </w:t>
            </w:r>
          </w:p>
        </w:tc>
      </w:tr>
      <w:tr w:rsidR="00844C32" w:rsidRPr="00844C32" w:rsidTr="00844C32">
        <w:trPr>
          <w:tblCellSpacing w:w="0" w:type="dxa"/>
          <w:jc w:val="center"/>
        </w:trPr>
        <w:tc>
          <w:tcPr>
            <w:tcW w:w="0" w:type="auto"/>
            <w:vAlign w:val="center"/>
            <w:hideMark/>
          </w:tcPr>
          <w:tbl>
            <w:tblPr>
              <w:tblW w:w="9240" w:type="dxa"/>
              <w:tblCellSpacing w:w="0" w:type="dxa"/>
              <w:tblBorders>
                <w:top w:val="single" w:sz="4" w:space="0" w:color="2E4A9D"/>
                <w:left w:val="single" w:sz="4" w:space="0" w:color="2E4A9D"/>
                <w:bottom w:val="single" w:sz="4" w:space="0" w:color="2E4A9D"/>
                <w:right w:val="single" w:sz="4" w:space="0" w:color="2E4A9D"/>
              </w:tblBorders>
              <w:tblCellMar>
                <w:left w:w="0" w:type="dxa"/>
                <w:right w:w="0" w:type="dxa"/>
              </w:tblCellMar>
              <w:tblLook w:val="04A0"/>
            </w:tblPr>
            <w:tblGrid>
              <w:gridCol w:w="9240"/>
            </w:tblGrid>
            <w:tr w:rsidR="00844C32" w:rsidRPr="00844C32">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9220"/>
                  </w:tblGrid>
                  <w:tr w:rsidR="00844C32" w:rsidRPr="00844C32">
                    <w:trPr>
                      <w:tblCellSpacing w:w="15" w:type="dxa"/>
                      <w:jc w:val="center"/>
                    </w:trPr>
                    <w:tc>
                      <w:tcPr>
                        <w:tcW w:w="0" w:type="auto"/>
                        <w:tcMar>
                          <w:top w:w="120" w:type="dxa"/>
                          <w:left w:w="120" w:type="dxa"/>
                          <w:bottom w:w="120" w:type="dxa"/>
                          <w:right w:w="120" w:type="dxa"/>
                        </w:tcMar>
                        <w:hideMark/>
                      </w:tcPr>
                      <w:p w:rsidR="00844C32" w:rsidRPr="00844C32" w:rsidRDefault="00844C32" w:rsidP="00844C32">
                        <w:pPr>
                          <w:spacing w:after="24" w:line="240" w:lineRule="auto"/>
                          <w:rPr>
                            <w:rFonts w:ascii="Times New Roman" w:eastAsia="Times New Roman" w:hAnsi="Times New Roman" w:cs="Times New Roman"/>
                            <w:sz w:val="14"/>
                            <w:szCs w:val="14"/>
                            <w:lang w:eastAsia="it-IT"/>
                          </w:rPr>
                        </w:pPr>
                        <w:r>
                          <w:rPr>
                            <w:rFonts w:ascii="Times New Roman" w:eastAsia="Times New Roman" w:hAnsi="Times New Roman" w:cs="Times New Roman"/>
                            <w:noProof/>
                            <w:sz w:val="14"/>
                            <w:szCs w:val="14"/>
                            <w:lang w:eastAsia="it-IT"/>
                          </w:rPr>
                          <w:drawing>
                            <wp:inline distT="0" distB="0" distL="0" distR="0">
                              <wp:extent cx="1905000" cy="3086100"/>
                              <wp:effectExtent l="19050" t="0" r="0" b="0"/>
                              <wp:docPr id="2" name="Immagine 2" descr="http://puglialive.net/dfiles/news/images/9MARCHITE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glialive.net/dfiles/news/images/9MARCHITELLI.jpg"/>
                                      <pic:cNvPicPr>
                                        <a:picLocks noChangeAspect="1" noChangeArrowheads="1"/>
                                      </pic:cNvPicPr>
                                    </pic:nvPicPr>
                                    <pic:blipFill>
                                      <a:blip r:embed="rId19"/>
                                      <a:srcRect/>
                                      <a:stretch>
                                        <a:fillRect/>
                                      </a:stretch>
                                    </pic:blipFill>
                                    <pic:spPr bwMode="auto">
                                      <a:xfrm>
                                        <a:off x="0" y="0"/>
                                        <a:ext cx="1905000" cy="3086100"/>
                                      </a:xfrm>
                                      <a:prstGeom prst="rect">
                                        <a:avLst/>
                                      </a:prstGeom>
                                      <a:noFill/>
                                      <a:ln w="9525">
                                        <a:noFill/>
                                        <a:miter lim="800000"/>
                                        <a:headEnd/>
                                        <a:tailEnd/>
                                      </a:ln>
                                    </pic:spPr>
                                  </pic:pic>
                                </a:graphicData>
                              </a:graphic>
                            </wp:inline>
                          </w:drawing>
                        </w:r>
                      </w:p>
                      <w:p w:rsidR="00844C32" w:rsidRPr="00844C32" w:rsidRDefault="00844C32" w:rsidP="00844C32">
                        <w:pPr>
                          <w:spacing w:before="100" w:beforeAutospacing="1" w:after="100" w:afterAutospacing="1" w:line="240" w:lineRule="auto"/>
                          <w:rPr>
                            <w:rFonts w:ascii="Times New Roman" w:eastAsia="Times New Roman" w:hAnsi="Times New Roman" w:cs="Times New Roman"/>
                            <w:color w:val="75172F"/>
                            <w:sz w:val="14"/>
                            <w:szCs w:val="14"/>
                            <w:lang w:eastAsia="it-IT"/>
                          </w:rPr>
                        </w:pPr>
                        <w:r w:rsidRPr="00844C32">
                          <w:rPr>
                            <w:rFonts w:ascii="Times New Roman" w:eastAsia="Times New Roman" w:hAnsi="Times New Roman" w:cs="Times New Roman"/>
                            <w:b/>
                            <w:bCs/>
                            <w:color w:val="75172F"/>
                            <w:sz w:val="14"/>
                            <w:szCs w:val="14"/>
                            <w:lang w:eastAsia="it-IT"/>
                          </w:rPr>
                          <w:t>Bari - CRISI MIULLI - Il Presidente AFORP, Giuseppe Marchitelli invita a convocare con urgenza un Tavolo Istituzionale</w:t>
                        </w:r>
                      </w:p>
                      <w:p w:rsidR="00844C32" w:rsidRPr="00844C32" w:rsidRDefault="00844C32" w:rsidP="00844C32">
                        <w:pPr>
                          <w:spacing w:before="100" w:beforeAutospacing="1" w:after="100" w:afterAutospacing="1" w:line="240" w:lineRule="auto"/>
                          <w:rPr>
                            <w:rFonts w:ascii="Times New Roman" w:eastAsia="Times New Roman" w:hAnsi="Times New Roman" w:cs="Times New Roman"/>
                            <w:color w:val="999999"/>
                            <w:sz w:val="14"/>
                            <w:szCs w:val="14"/>
                            <w:lang w:eastAsia="it-IT"/>
                          </w:rPr>
                        </w:pPr>
                        <w:r w:rsidRPr="00844C32">
                          <w:rPr>
                            <w:rFonts w:ascii="Times New Roman" w:eastAsia="Times New Roman" w:hAnsi="Times New Roman" w:cs="Times New Roman"/>
                            <w:b/>
                            <w:bCs/>
                            <w:color w:val="999999"/>
                            <w:sz w:val="14"/>
                            <w:szCs w:val="14"/>
                            <w:lang w:eastAsia="it-IT"/>
                          </w:rPr>
                          <w:t>03/07/2013</w:t>
                        </w:r>
                      </w:p>
                      <w:p w:rsidR="00844C32" w:rsidRPr="00844C32" w:rsidRDefault="00844C32" w:rsidP="00844C32">
                        <w:pPr>
                          <w:spacing w:before="100" w:beforeAutospacing="1" w:after="100" w:afterAutospacing="1" w:line="240" w:lineRule="auto"/>
                          <w:rPr>
                            <w:rFonts w:ascii="Times New Roman" w:eastAsia="Times New Roman" w:hAnsi="Times New Roman" w:cs="Times New Roman"/>
                            <w:sz w:val="14"/>
                            <w:szCs w:val="14"/>
                            <w:lang w:eastAsia="it-IT"/>
                          </w:rPr>
                        </w:pPr>
                        <w:r w:rsidRPr="00844C32">
                          <w:rPr>
                            <w:rFonts w:ascii="Times New Roman" w:eastAsia="Times New Roman" w:hAnsi="Times New Roman" w:cs="Times New Roman"/>
                            <w:sz w:val="14"/>
                            <w:szCs w:val="14"/>
                            <w:lang w:eastAsia="it-IT"/>
                          </w:rPr>
                          <w:t>Uniamoci, per non morire. Non è giusto che le nostre imprese rischiano il crack a causa di crediti maturati e non riscossi, così come sta accadendo in alcune aree della Puglia e dell'Italia".</w:t>
                        </w:r>
                        <w:r w:rsidRPr="00844C32">
                          <w:rPr>
                            <w:rFonts w:ascii="Times New Roman" w:eastAsia="Times New Roman" w:hAnsi="Times New Roman" w:cs="Times New Roman"/>
                            <w:sz w:val="14"/>
                            <w:szCs w:val="14"/>
                            <w:lang w:eastAsia="it-IT"/>
                          </w:rPr>
                          <w:br/>
                        </w:r>
                        <w:r w:rsidRPr="00844C32">
                          <w:rPr>
                            <w:rFonts w:ascii="Times New Roman" w:eastAsia="Times New Roman" w:hAnsi="Times New Roman" w:cs="Times New Roman"/>
                            <w:sz w:val="14"/>
                            <w:szCs w:val="14"/>
                            <w:lang w:eastAsia="it-IT"/>
                          </w:rPr>
                          <w:br/>
                          <w:t>E' questo l'appello che lancia il Presidente Giuseppe Marchitelli, da cinque anni alla guida dell'Associazione che raccoglie le piccole e medie imprese della sanità, a pochi giorni dalla scadenza del Concordato Preventivo, previsto per il 22 luglio, con cui si deciderà il futuro dell'ospedale "</w:t>
                        </w:r>
                        <w:proofErr w:type="spellStart"/>
                        <w:r w:rsidRPr="00844C32">
                          <w:rPr>
                            <w:rFonts w:ascii="Times New Roman" w:eastAsia="Times New Roman" w:hAnsi="Times New Roman" w:cs="Times New Roman"/>
                            <w:sz w:val="14"/>
                            <w:szCs w:val="14"/>
                            <w:lang w:eastAsia="it-IT"/>
                          </w:rPr>
                          <w:t>Miulli</w:t>
                        </w:r>
                        <w:proofErr w:type="spellEnd"/>
                        <w:r w:rsidRPr="00844C32">
                          <w:rPr>
                            <w:rFonts w:ascii="Times New Roman" w:eastAsia="Times New Roman" w:hAnsi="Times New Roman" w:cs="Times New Roman"/>
                            <w:sz w:val="14"/>
                            <w:szCs w:val="14"/>
                            <w:lang w:eastAsia="it-IT"/>
                          </w:rPr>
                          <w:t>".</w:t>
                        </w:r>
                        <w:r w:rsidRPr="00844C32">
                          <w:rPr>
                            <w:rFonts w:ascii="Times New Roman" w:eastAsia="Times New Roman" w:hAnsi="Times New Roman" w:cs="Times New Roman"/>
                            <w:sz w:val="14"/>
                            <w:szCs w:val="14"/>
                            <w:lang w:eastAsia="it-IT"/>
                          </w:rPr>
                          <w:br/>
                        </w:r>
                        <w:r w:rsidRPr="00844C32">
                          <w:rPr>
                            <w:rFonts w:ascii="Times New Roman" w:eastAsia="Times New Roman" w:hAnsi="Times New Roman" w:cs="Times New Roman"/>
                            <w:sz w:val="14"/>
                            <w:szCs w:val="14"/>
                            <w:lang w:eastAsia="it-IT"/>
                          </w:rPr>
                          <w:br/>
                          <w:t>Il Presidente AFORP, avverte tutto il disagio del momento."Abbiamo per anni finanziato il "</w:t>
                        </w:r>
                        <w:proofErr w:type="spellStart"/>
                        <w:r w:rsidRPr="00844C32">
                          <w:rPr>
                            <w:rFonts w:ascii="Times New Roman" w:eastAsia="Times New Roman" w:hAnsi="Times New Roman" w:cs="Times New Roman"/>
                            <w:sz w:val="14"/>
                            <w:szCs w:val="14"/>
                            <w:lang w:eastAsia="it-IT"/>
                          </w:rPr>
                          <w:t>Miulli</w:t>
                        </w:r>
                        <w:proofErr w:type="spellEnd"/>
                        <w:r w:rsidRPr="00844C32">
                          <w:rPr>
                            <w:rFonts w:ascii="Times New Roman" w:eastAsia="Times New Roman" w:hAnsi="Times New Roman" w:cs="Times New Roman"/>
                            <w:sz w:val="14"/>
                            <w:szCs w:val="14"/>
                            <w:lang w:eastAsia="it-IT"/>
                          </w:rPr>
                          <w:t xml:space="preserve">", ma non possiamo tollerare, che sul destino delle nostre imprese, si giochi una partita caratterizzata dallo scaricabarile, come spesso accade in queste circostanze. La nostra situazione è da codice rosso </w:t>
                        </w:r>
                        <w:proofErr w:type="spellStart"/>
                        <w:r w:rsidRPr="00844C32">
                          <w:rPr>
                            <w:rFonts w:ascii="Times New Roman" w:eastAsia="Times New Roman" w:hAnsi="Times New Roman" w:cs="Times New Roman"/>
                            <w:sz w:val="14"/>
                            <w:szCs w:val="14"/>
                            <w:lang w:eastAsia="it-IT"/>
                          </w:rPr>
                          <w:t>perchè</w:t>
                        </w:r>
                        <w:proofErr w:type="spellEnd"/>
                        <w:r w:rsidRPr="00844C32">
                          <w:rPr>
                            <w:rFonts w:ascii="Times New Roman" w:eastAsia="Times New Roman" w:hAnsi="Times New Roman" w:cs="Times New Roman"/>
                            <w:sz w:val="14"/>
                            <w:szCs w:val="14"/>
                            <w:lang w:eastAsia="it-IT"/>
                          </w:rPr>
                          <w:t xml:space="preserve"> abbiamo dovuto pagare le aziende produttrici, i nostri dipendenti, l'Inps, l'Agenzia delle Entrate, banche e tutte le tasse e gli oneri previsti dai contratti, e non vi è un'attenzione solidale nei nostri confronti. Se la situazione dovesse precipitare rischiamo di non introitare nulla a fronte di corpose esposizioni, con conseguenze non preventivabili".</w:t>
                        </w:r>
                        <w:r w:rsidRPr="00844C32">
                          <w:rPr>
                            <w:rFonts w:ascii="Times New Roman" w:eastAsia="Times New Roman" w:hAnsi="Times New Roman" w:cs="Times New Roman"/>
                            <w:sz w:val="14"/>
                            <w:szCs w:val="14"/>
                            <w:lang w:eastAsia="it-IT"/>
                          </w:rPr>
                          <w:br/>
                        </w:r>
                        <w:r w:rsidRPr="00844C32">
                          <w:rPr>
                            <w:rFonts w:ascii="Times New Roman" w:eastAsia="Times New Roman" w:hAnsi="Times New Roman" w:cs="Times New Roman"/>
                            <w:sz w:val="14"/>
                            <w:szCs w:val="14"/>
                            <w:lang w:eastAsia="it-IT"/>
                          </w:rPr>
                          <w:br/>
                          <w:t>Marchitelli esorta tutte le istituzioni a salvare i posti di lavoro.</w:t>
                        </w:r>
                        <w:r w:rsidRPr="00844C32">
                          <w:rPr>
                            <w:rFonts w:ascii="Times New Roman" w:eastAsia="Times New Roman" w:hAnsi="Times New Roman" w:cs="Times New Roman"/>
                            <w:sz w:val="14"/>
                            <w:szCs w:val="14"/>
                            <w:lang w:eastAsia="it-IT"/>
                          </w:rPr>
                          <w:br/>
                          <w:t>"Dovrebbe prevalere, a tutti i livelli, il senso di responsabilità che permetta di salvaguardare la posizione lavorativa e imprenditoriale di tutti coloro che hanno creduto in una struttura ospedaliera di eccellenza e di qualità".</w:t>
                        </w:r>
                        <w:r w:rsidRPr="00844C32">
                          <w:rPr>
                            <w:rFonts w:ascii="Times New Roman" w:eastAsia="Times New Roman" w:hAnsi="Times New Roman" w:cs="Times New Roman"/>
                            <w:sz w:val="14"/>
                            <w:szCs w:val="14"/>
                            <w:lang w:eastAsia="it-IT"/>
                          </w:rPr>
                          <w:br/>
                          <w:t xml:space="preserve">Il Presidente AFORP, ricorda a tutti che "per noi imprenditori è inaccettabile che le nostre imprese possano subire pesanti contraccolpi economico-finanziari a causa di crediti maturati per forniture già effettuate". </w:t>
                        </w:r>
                        <w:r w:rsidRPr="00844C32">
                          <w:rPr>
                            <w:rFonts w:ascii="Times New Roman" w:eastAsia="Times New Roman" w:hAnsi="Times New Roman" w:cs="Times New Roman"/>
                            <w:sz w:val="14"/>
                            <w:szCs w:val="14"/>
                            <w:lang w:eastAsia="it-IT"/>
                          </w:rPr>
                          <w:br/>
                          <w:t xml:space="preserve">A questo punto l'unica strada percorribile per Marchitelli, è la mobilitazione. "Il destino sembra inesorabilmente segnato dall'immobilismo a cui stiamo assistendo in questi ultime settimane, nonostante il richiamo delle istituzioni ed in particolare, nelle ultime ore, il Sindaco di </w:t>
                        </w:r>
                        <w:proofErr w:type="spellStart"/>
                        <w:r w:rsidRPr="00844C32">
                          <w:rPr>
                            <w:rFonts w:ascii="Times New Roman" w:eastAsia="Times New Roman" w:hAnsi="Times New Roman" w:cs="Times New Roman"/>
                            <w:sz w:val="14"/>
                            <w:szCs w:val="14"/>
                            <w:lang w:eastAsia="it-IT"/>
                          </w:rPr>
                          <w:t>Acquaviva</w:t>
                        </w:r>
                        <w:proofErr w:type="spellEnd"/>
                        <w:r w:rsidRPr="00844C32">
                          <w:rPr>
                            <w:rFonts w:ascii="Times New Roman" w:eastAsia="Times New Roman" w:hAnsi="Times New Roman" w:cs="Times New Roman"/>
                            <w:sz w:val="14"/>
                            <w:szCs w:val="14"/>
                            <w:lang w:eastAsia="it-IT"/>
                          </w:rPr>
                          <w:t xml:space="preserve"> Carlucci, abbia invitato tutte le istituzioni e le parti interessate a sedersi attorno ad uno stesso Tavolo Istituzionale per delineare soluzioni e prospettive, tutto appare kafkiano". </w:t>
                        </w:r>
                        <w:r w:rsidRPr="00844C32">
                          <w:rPr>
                            <w:rFonts w:ascii="Times New Roman" w:eastAsia="Times New Roman" w:hAnsi="Times New Roman" w:cs="Times New Roman"/>
                            <w:sz w:val="14"/>
                            <w:szCs w:val="14"/>
                            <w:lang w:eastAsia="it-IT"/>
                          </w:rPr>
                          <w:br/>
                        </w:r>
                        <w:r w:rsidRPr="00844C32">
                          <w:rPr>
                            <w:rFonts w:ascii="Times New Roman" w:eastAsia="Times New Roman" w:hAnsi="Times New Roman" w:cs="Times New Roman"/>
                            <w:sz w:val="14"/>
                            <w:szCs w:val="14"/>
                            <w:lang w:eastAsia="it-IT"/>
                          </w:rPr>
                          <w:br/>
                        </w:r>
                        <w:r w:rsidRPr="00844C32">
                          <w:rPr>
                            <w:rFonts w:ascii="Times New Roman" w:eastAsia="Times New Roman" w:hAnsi="Times New Roman" w:cs="Times New Roman"/>
                            <w:sz w:val="14"/>
                            <w:szCs w:val="14"/>
                            <w:lang w:eastAsia="it-IT"/>
                          </w:rPr>
                          <w:br/>
                          <w:t>Infine il Presidente Giuseppe Marchitelli chiede che vi sia una posizione unitaria e condivisa sul dramma "</w:t>
                        </w:r>
                        <w:proofErr w:type="spellStart"/>
                        <w:r w:rsidRPr="00844C32">
                          <w:rPr>
                            <w:rFonts w:ascii="Times New Roman" w:eastAsia="Times New Roman" w:hAnsi="Times New Roman" w:cs="Times New Roman"/>
                            <w:sz w:val="14"/>
                            <w:szCs w:val="14"/>
                            <w:lang w:eastAsia="it-IT"/>
                          </w:rPr>
                          <w:t>Miulli</w:t>
                        </w:r>
                        <w:proofErr w:type="spellEnd"/>
                        <w:r w:rsidRPr="00844C32">
                          <w:rPr>
                            <w:rFonts w:ascii="Times New Roman" w:eastAsia="Times New Roman" w:hAnsi="Times New Roman" w:cs="Times New Roman"/>
                            <w:sz w:val="14"/>
                            <w:szCs w:val="14"/>
                            <w:lang w:eastAsia="it-IT"/>
                          </w:rPr>
                          <w:t>".</w:t>
                        </w:r>
                        <w:r w:rsidRPr="00844C32">
                          <w:rPr>
                            <w:rFonts w:ascii="Times New Roman" w:eastAsia="Times New Roman" w:hAnsi="Times New Roman" w:cs="Times New Roman"/>
                            <w:sz w:val="14"/>
                            <w:szCs w:val="14"/>
                            <w:lang w:eastAsia="it-IT"/>
                          </w:rPr>
                          <w:br/>
                        </w:r>
                        <w:r w:rsidRPr="00844C32">
                          <w:rPr>
                            <w:rFonts w:ascii="Times New Roman" w:eastAsia="Times New Roman" w:hAnsi="Times New Roman" w:cs="Times New Roman"/>
                            <w:sz w:val="14"/>
                            <w:szCs w:val="14"/>
                            <w:lang w:eastAsia="it-IT"/>
                          </w:rPr>
                          <w:br/>
                          <w:t>"Sarà una corsa contro il tempo nonostante, noi piccoli imprenditori, sin dall'inizio abbiamo offerto disponibilità e collaborazione al Concordato Preventivo con la motivazione di perseguire un obiettivo comune".</w:t>
                        </w:r>
                        <w:r w:rsidRPr="00844C32">
                          <w:rPr>
                            <w:rFonts w:ascii="Times New Roman" w:eastAsia="Times New Roman" w:hAnsi="Times New Roman" w:cs="Times New Roman"/>
                            <w:sz w:val="14"/>
                            <w:szCs w:val="14"/>
                            <w:lang w:eastAsia="it-IT"/>
                          </w:rPr>
                          <w:br/>
                        </w:r>
                        <w:r w:rsidRPr="00844C32">
                          <w:rPr>
                            <w:rFonts w:ascii="Times New Roman" w:eastAsia="Times New Roman" w:hAnsi="Times New Roman" w:cs="Times New Roman"/>
                            <w:sz w:val="14"/>
                            <w:szCs w:val="14"/>
                            <w:lang w:eastAsia="it-IT"/>
                          </w:rPr>
                          <w:br/>
                          <w:t xml:space="preserve">"Ma la mancanza di una comune visione strategica, che individui un percorso risolutivo, ci potrebbe portare in un vicolo cieco. Chiediamo con urgenza la convocazione di un tavolo istituzionale con tutti gli attori coinvolti in cui si prendano decisioni risolutive, prima che sia troppo tardi. Meglio evitare guerre </w:t>
                        </w:r>
                        <w:r w:rsidRPr="00844C32">
                          <w:rPr>
                            <w:rFonts w:ascii="Times New Roman" w:eastAsia="Times New Roman" w:hAnsi="Times New Roman" w:cs="Times New Roman"/>
                            <w:sz w:val="14"/>
                            <w:szCs w:val="14"/>
                            <w:lang w:eastAsia="it-IT"/>
                          </w:rPr>
                          <w:lastRenderedPageBreak/>
                          <w:t>corporative e difese dei propri orticelli Sarebbero approcci poco opportuni in questa delicata fase".</w:t>
                        </w:r>
                      </w:p>
                    </w:tc>
                  </w:tr>
                </w:tbl>
                <w:p w:rsidR="00844C32" w:rsidRPr="00844C32" w:rsidRDefault="00844C32" w:rsidP="00844C32">
                  <w:pPr>
                    <w:spacing w:before="24" w:after="0" w:line="240" w:lineRule="auto"/>
                    <w:jc w:val="center"/>
                    <w:rPr>
                      <w:rFonts w:ascii="Verdana" w:eastAsia="Times New Roman" w:hAnsi="Verdana" w:cs="Times New Roman"/>
                      <w:color w:val="000166"/>
                      <w:sz w:val="14"/>
                      <w:szCs w:val="14"/>
                      <w:lang w:eastAsia="it-IT"/>
                    </w:rPr>
                  </w:pPr>
                </w:p>
              </w:tc>
            </w:tr>
          </w:tbl>
          <w:p w:rsidR="00844C32" w:rsidRPr="00844C32" w:rsidRDefault="00844C32" w:rsidP="00844C32">
            <w:pPr>
              <w:spacing w:after="0" w:line="240" w:lineRule="auto"/>
              <w:rPr>
                <w:rFonts w:ascii="Times New Roman" w:eastAsia="Times New Roman" w:hAnsi="Times New Roman" w:cs="Times New Roman"/>
                <w:sz w:val="14"/>
                <w:szCs w:val="14"/>
                <w:lang w:eastAsia="it-IT"/>
              </w:rPr>
            </w:pPr>
          </w:p>
        </w:tc>
      </w:tr>
    </w:tbl>
    <w:p w:rsidR="00844C32" w:rsidRDefault="00844C32"/>
    <w:p w:rsidR="00844C32" w:rsidRDefault="00844C32"/>
    <w:sectPr w:rsidR="00844C32" w:rsidSect="0057005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44C32"/>
    <w:rsid w:val="0057005B"/>
    <w:rsid w:val="00844C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0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44C32"/>
    <w:rPr>
      <w:rFonts w:ascii="Verdana" w:hAnsi="Verdana" w:hint="default"/>
      <w:b/>
      <w:bCs/>
      <w:strike w:val="0"/>
      <w:dstrike w:val="0"/>
      <w:color w:val="990000"/>
      <w:sz w:val="14"/>
      <w:szCs w:val="14"/>
      <w:u w:val="none"/>
      <w:effect w:val="none"/>
    </w:rPr>
  </w:style>
  <w:style w:type="paragraph" w:styleId="Iniziomodulo-z">
    <w:name w:val="HTML Top of Form"/>
    <w:basedOn w:val="Normale"/>
    <w:next w:val="Normale"/>
    <w:link w:val="Iniziomodulo-zCarattere"/>
    <w:hidden/>
    <w:uiPriority w:val="99"/>
    <w:semiHidden/>
    <w:unhideWhenUsed/>
    <w:rsid w:val="00844C3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44C3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44C3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44C32"/>
    <w:rPr>
      <w:rFonts w:ascii="Arial" w:eastAsia="Times New Roman" w:hAnsi="Arial" w:cs="Arial"/>
      <w:vanish/>
      <w:sz w:val="16"/>
      <w:szCs w:val="16"/>
      <w:lang w:eastAsia="it-IT"/>
    </w:rPr>
  </w:style>
  <w:style w:type="paragraph" w:styleId="NormaleWeb">
    <w:name w:val="Normal (Web)"/>
    <w:basedOn w:val="Normale"/>
    <w:uiPriority w:val="99"/>
    <w:unhideWhenUsed/>
    <w:rsid w:val="00844C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44C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4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313925">
      <w:bodyDiv w:val="1"/>
      <w:marLeft w:val="0"/>
      <w:marRight w:val="0"/>
      <w:marTop w:val="0"/>
      <w:marBottom w:val="0"/>
      <w:divBdr>
        <w:top w:val="none" w:sz="0" w:space="0" w:color="auto"/>
        <w:left w:val="none" w:sz="0" w:space="0" w:color="auto"/>
        <w:bottom w:val="none" w:sz="0" w:space="0" w:color="auto"/>
        <w:right w:val="none" w:sz="0" w:space="0" w:color="auto"/>
      </w:divBdr>
      <w:divsChild>
        <w:div w:id="2141534207">
          <w:marLeft w:val="0"/>
          <w:marRight w:val="0"/>
          <w:marTop w:val="0"/>
          <w:marBottom w:val="0"/>
          <w:divBdr>
            <w:top w:val="none" w:sz="0" w:space="0" w:color="auto"/>
            <w:left w:val="none" w:sz="0" w:space="0" w:color="auto"/>
            <w:bottom w:val="none" w:sz="0" w:space="0" w:color="auto"/>
            <w:right w:val="none" w:sz="0" w:space="0" w:color="auto"/>
          </w:divBdr>
        </w:div>
        <w:div w:id="928077539">
          <w:marLeft w:val="0"/>
          <w:marRight w:val="0"/>
          <w:marTop w:val="0"/>
          <w:marBottom w:val="0"/>
          <w:divBdr>
            <w:top w:val="none" w:sz="0" w:space="0" w:color="auto"/>
            <w:left w:val="none" w:sz="0" w:space="0" w:color="auto"/>
            <w:bottom w:val="none" w:sz="0" w:space="0" w:color="auto"/>
            <w:right w:val="none" w:sz="0" w:space="0" w:color="auto"/>
          </w:divBdr>
        </w:div>
        <w:div w:id="1382289450">
          <w:marLeft w:val="24"/>
          <w:marRight w:val="24"/>
          <w:marTop w:val="24"/>
          <w:marBottom w:val="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glialive.net/home/rubriche.php" TargetMode="External"/><Relationship Id="rId13" Type="http://schemas.openxmlformats.org/officeDocument/2006/relationships/image" Target="media/image2.wmf"/><Relationship Id="rId18" Type="http://schemas.openxmlformats.org/officeDocument/2006/relationships/control" Target="activeX/activeX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uglialive.net/home/sezioni.php?sid=9" TargetMode="External"/><Relationship Id="rId12" Type="http://schemas.openxmlformats.org/officeDocument/2006/relationships/hyperlink" Target="http://puglialive.net/home/contatti.php" TargetMode="External"/><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control" Target="activeX/activeX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uglialive.net/home/archivio.php" TargetMode="External"/><Relationship Id="rId11" Type="http://schemas.openxmlformats.org/officeDocument/2006/relationships/hyperlink" Target="http://puglialive.net/home/links.php" TargetMode="External"/><Relationship Id="rId5" Type="http://schemas.openxmlformats.org/officeDocument/2006/relationships/hyperlink" Target="http://puglialive.net/home/" TargetMode="External"/><Relationship Id="rId15" Type="http://schemas.openxmlformats.org/officeDocument/2006/relationships/image" Target="media/image3.wmf"/><Relationship Id="rId10" Type="http://schemas.openxmlformats.org/officeDocument/2006/relationships/hyperlink" Target="http://puglialive.net/home/collaboratori.php" TargetMode="External"/><Relationship Id="rId19"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hyperlink" Target="http://puglialive.net/home/vetrina_new.php?sid=17"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2013-07-03T20:57:00Z</dcterms:created>
  <dcterms:modified xsi:type="dcterms:W3CDTF">2013-07-03T20:58:00Z</dcterms:modified>
</cp:coreProperties>
</file>